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5824">
              <w:rPr>
                <w:sz w:val="24"/>
                <w:szCs w:val="24"/>
              </w:rPr>
              <w:t>Койгородок</w:t>
            </w:r>
            <w:r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845824" w:rsidRPr="00845824" w:rsidRDefault="00845824" w:rsidP="00845824">
            <w:pPr>
              <w:jc w:val="center"/>
              <w:rPr>
                <w:sz w:val="24"/>
                <w:szCs w:val="24"/>
              </w:rPr>
            </w:pPr>
            <w:r w:rsidRPr="00845824">
              <w:rPr>
                <w:sz w:val="24"/>
                <w:szCs w:val="24"/>
              </w:rPr>
              <w:t>«</w:t>
            </w:r>
            <w:proofErr w:type="spellStart"/>
            <w:r w:rsidRPr="00845824">
              <w:rPr>
                <w:sz w:val="24"/>
                <w:szCs w:val="24"/>
              </w:rPr>
              <w:t>Койгорт</w:t>
            </w:r>
            <w:proofErr w:type="spellEnd"/>
            <w:r w:rsidRPr="00845824">
              <w:rPr>
                <w:sz w:val="24"/>
                <w:szCs w:val="24"/>
              </w:rPr>
              <w:t xml:space="preserve">» </w:t>
            </w:r>
          </w:p>
          <w:p w:rsidR="00845824" w:rsidRPr="00845824" w:rsidRDefault="00845824" w:rsidP="00845824">
            <w:pPr>
              <w:jc w:val="center"/>
              <w:rPr>
                <w:sz w:val="24"/>
                <w:szCs w:val="24"/>
              </w:rPr>
            </w:pPr>
            <w:proofErr w:type="spellStart"/>
            <w:r w:rsidRPr="00845824">
              <w:rPr>
                <w:sz w:val="24"/>
                <w:szCs w:val="24"/>
              </w:rPr>
              <w:t>сикт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  <w:proofErr w:type="spellStart"/>
            <w:r w:rsidRPr="00845824">
              <w:rPr>
                <w:sz w:val="24"/>
                <w:szCs w:val="24"/>
              </w:rPr>
              <w:t>овмöдчöминса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</w:p>
          <w:p w:rsidR="00FF3B29" w:rsidRPr="00D54414" w:rsidRDefault="00845824" w:rsidP="00845824">
            <w:pPr>
              <w:jc w:val="center"/>
              <w:rPr>
                <w:sz w:val="28"/>
                <w:szCs w:val="28"/>
              </w:rPr>
            </w:pPr>
            <w:proofErr w:type="spellStart"/>
            <w:r w:rsidRPr="00845824">
              <w:rPr>
                <w:sz w:val="24"/>
                <w:szCs w:val="24"/>
              </w:rPr>
              <w:t>Сöвет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845824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568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4351"/>
        <w:gridCol w:w="2028"/>
      </w:tblGrid>
      <w:tr w:rsidR="00845824" w:rsidRPr="00845824" w:rsidTr="00845824">
        <w:trPr>
          <w:trHeight w:val="581"/>
        </w:trPr>
        <w:tc>
          <w:tcPr>
            <w:tcW w:w="496" w:type="dxa"/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45824" w:rsidRPr="00845824" w:rsidRDefault="00845824" w:rsidP="00845824">
            <w:pPr>
              <w:jc w:val="center"/>
              <w:rPr>
                <w:sz w:val="22"/>
                <w:szCs w:val="22"/>
              </w:rPr>
            </w:pPr>
          </w:p>
          <w:p w:rsidR="00845824" w:rsidRPr="00845824" w:rsidRDefault="00872C2A" w:rsidP="0084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845824" w:rsidRPr="00845824">
              <w:rPr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>2020г.</w:t>
            </w:r>
          </w:p>
        </w:tc>
        <w:tc>
          <w:tcPr>
            <w:tcW w:w="4351" w:type="dxa"/>
          </w:tcPr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ind w:firstLine="708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  <w:lang w:val="en-US"/>
              </w:rPr>
              <w:t>IV</w:t>
            </w:r>
            <w:r w:rsidRPr="00845824">
              <w:rPr>
                <w:sz w:val="28"/>
                <w:szCs w:val="24"/>
              </w:rPr>
              <w:t>-</w:t>
            </w:r>
            <w:r w:rsidR="00872C2A" w:rsidRPr="00872C2A">
              <w:rPr>
                <w:sz w:val="28"/>
                <w:szCs w:val="24"/>
              </w:rPr>
              <w:t>48/17</w:t>
            </w:r>
            <w:r w:rsidR="00872C2A">
              <w:rPr>
                <w:sz w:val="28"/>
                <w:szCs w:val="24"/>
              </w:rPr>
              <w:t>4</w:t>
            </w:r>
            <w:bookmarkStart w:id="0" w:name="_GoBack"/>
            <w:bookmarkEnd w:id="0"/>
          </w:p>
        </w:tc>
      </w:tr>
      <w:tr w:rsidR="00845824" w:rsidRPr="00845824" w:rsidTr="00845824">
        <w:tc>
          <w:tcPr>
            <w:tcW w:w="3189" w:type="dxa"/>
            <w:gridSpan w:val="3"/>
          </w:tcPr>
          <w:p w:rsidR="00845824" w:rsidRPr="00845824" w:rsidRDefault="00845824" w:rsidP="00845824">
            <w:pPr>
              <w:rPr>
                <w:sz w:val="24"/>
                <w:szCs w:val="24"/>
                <w:vertAlign w:val="superscript"/>
              </w:rPr>
            </w:pPr>
            <w:r w:rsidRPr="00845824">
              <w:rPr>
                <w:sz w:val="28"/>
                <w:szCs w:val="24"/>
                <w:vertAlign w:val="superscript"/>
              </w:rPr>
              <w:t xml:space="preserve"> </w:t>
            </w:r>
            <w:r w:rsidRPr="00845824">
              <w:rPr>
                <w:sz w:val="22"/>
                <w:szCs w:val="22"/>
                <w:vertAlign w:val="superscript"/>
              </w:rPr>
              <w:t xml:space="preserve">      (Республика Коми, с. Койгородок)</w:t>
            </w:r>
          </w:p>
        </w:tc>
        <w:tc>
          <w:tcPr>
            <w:tcW w:w="6379" w:type="dxa"/>
            <w:gridSpan w:val="2"/>
          </w:tcPr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</w:p>
        </w:tc>
      </w:tr>
    </w:tbl>
    <w:p w:rsidR="00FF3B29" w:rsidRDefault="00845824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F3B29" w:rsidRPr="00FF3B29" w:rsidRDefault="00FF3B29" w:rsidP="0084582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84582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84582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845824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84582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FF3B29">
        <w:rPr>
          <w:rFonts w:ascii="Times New Roman" w:hAnsi="Times New Roman" w:cs="Times New Roman"/>
          <w:b w:val="0"/>
          <w:sz w:val="28"/>
          <w:szCs w:val="28"/>
        </w:rPr>
        <w:t>Койгородский</w:t>
      </w:r>
      <w:proofErr w:type="spellEnd"/>
      <w:r w:rsidRPr="00FF3B29"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образования сельского поселения «</w:t>
      </w:r>
      <w:r w:rsidR="0084582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845824">
        <w:rPr>
          <w:rFonts w:ascii="Times New Roman" w:hAnsi="Times New Roman" w:cs="Times New Roman"/>
          <w:sz w:val="28"/>
          <w:szCs w:val="28"/>
        </w:rPr>
        <w:t>Койгородок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84582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7263AE">
        <w:rPr>
          <w:rFonts w:ascii="Times New Roman" w:hAnsi="Times New Roman" w:cs="Times New Roman"/>
          <w:b w:val="0"/>
          <w:sz w:val="28"/>
          <w:szCs w:val="28"/>
        </w:rPr>
        <w:t>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 xml:space="preserve">. </w:t>
      </w:r>
      <w:r w:rsidR="007718B6">
        <w:rPr>
          <w:sz w:val="28"/>
          <w:szCs w:val="28"/>
        </w:rPr>
        <w:t>Руководителю администрации</w:t>
      </w:r>
      <w:r w:rsidR="00FF3B29" w:rsidRPr="007E3AF2">
        <w:rPr>
          <w:sz w:val="28"/>
          <w:szCs w:val="28"/>
        </w:rPr>
        <w:t xml:space="preserve"> сельского поселения «</w:t>
      </w:r>
      <w:r w:rsidR="0084582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образования сельского поселения «</w:t>
      </w:r>
      <w:r w:rsidR="00845824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723BF5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723BF5">
        <w:rPr>
          <w:sz w:val="28"/>
          <w:szCs w:val="28"/>
        </w:rPr>
        <w:t>2</w:t>
      </w:r>
      <w:r w:rsidR="00FF3B29">
        <w:rPr>
          <w:sz w:val="28"/>
          <w:szCs w:val="28"/>
        </w:rPr>
        <w:t>-202</w:t>
      </w:r>
      <w:r w:rsidR="00723BF5">
        <w:rPr>
          <w:sz w:val="28"/>
          <w:szCs w:val="28"/>
        </w:rPr>
        <w:t>3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0F0BBA" w:rsidRDefault="00A93F7D" w:rsidP="008458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</w:t>
      </w:r>
      <w:r w:rsidR="00845824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5824" w:rsidRDefault="00845824" w:rsidP="008458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824" w:rsidRDefault="00845824" w:rsidP="008458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824" w:rsidRPr="00845824" w:rsidRDefault="00845824" w:rsidP="00845824">
      <w:pPr>
        <w:ind w:firstLine="708"/>
        <w:jc w:val="both"/>
        <w:rPr>
          <w:sz w:val="28"/>
          <w:szCs w:val="28"/>
        </w:rPr>
      </w:pPr>
      <w:r w:rsidRPr="00845824">
        <w:rPr>
          <w:sz w:val="28"/>
          <w:szCs w:val="28"/>
        </w:rPr>
        <w:t>Глава сельского поселения «Койгородок» -</w:t>
      </w:r>
    </w:p>
    <w:p w:rsidR="00845824" w:rsidRDefault="00845824" w:rsidP="00845824">
      <w:pPr>
        <w:ind w:firstLine="708"/>
        <w:jc w:val="both"/>
        <w:rPr>
          <w:sz w:val="28"/>
          <w:szCs w:val="28"/>
        </w:rPr>
      </w:pPr>
      <w:r w:rsidRPr="00845824">
        <w:rPr>
          <w:sz w:val="28"/>
          <w:szCs w:val="28"/>
        </w:rPr>
        <w:t xml:space="preserve">председатель Совета поселения       </w:t>
      </w:r>
      <w:r>
        <w:rPr>
          <w:sz w:val="28"/>
          <w:szCs w:val="28"/>
        </w:rPr>
        <w:t xml:space="preserve">   </w:t>
      </w:r>
      <w:r w:rsidRPr="00845824">
        <w:rPr>
          <w:sz w:val="28"/>
          <w:szCs w:val="28"/>
        </w:rPr>
        <w:t xml:space="preserve">                              Т. А. Торопова</w:t>
      </w:r>
    </w:p>
    <w:p w:rsidR="007718B6" w:rsidRDefault="007718B6" w:rsidP="00845824">
      <w:pPr>
        <w:ind w:firstLine="708"/>
        <w:jc w:val="both"/>
        <w:rPr>
          <w:sz w:val="28"/>
          <w:szCs w:val="28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718B6">
        <w:rPr>
          <w:bCs/>
          <w:sz w:val="24"/>
          <w:szCs w:val="24"/>
        </w:rPr>
        <w:t xml:space="preserve">Приложение 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718B6">
        <w:rPr>
          <w:bCs/>
          <w:sz w:val="24"/>
          <w:szCs w:val="24"/>
        </w:rPr>
        <w:t xml:space="preserve">к решению Совета сельского поселения </w:t>
      </w:r>
      <w:proofErr w:type="gramStart"/>
      <w:r w:rsidRPr="007718B6">
        <w:rPr>
          <w:bCs/>
          <w:sz w:val="24"/>
          <w:szCs w:val="24"/>
        </w:rPr>
        <w:t xml:space="preserve">«  </w:t>
      </w:r>
      <w:proofErr w:type="gramEnd"/>
      <w:r w:rsidRPr="007718B6">
        <w:rPr>
          <w:bCs/>
          <w:sz w:val="24"/>
          <w:szCs w:val="24"/>
        </w:rPr>
        <w:t xml:space="preserve">  »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7718B6">
        <w:rPr>
          <w:bCs/>
          <w:sz w:val="24"/>
          <w:szCs w:val="24"/>
        </w:rPr>
        <w:t xml:space="preserve">№ ________20__ г. 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  <w:rPr>
          <w:rFonts w:eastAsiaTheme="minorEastAsia"/>
        </w:rPr>
      </w:pPr>
      <w:r w:rsidRPr="007718B6">
        <w:rPr>
          <w:bCs/>
          <w:sz w:val="24"/>
          <w:szCs w:val="24"/>
        </w:rPr>
        <w:t>СОГЛАШЕНИЕ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7718B6">
        <w:rPr>
          <w:b/>
          <w:bCs/>
          <w:sz w:val="24"/>
          <w:szCs w:val="24"/>
        </w:rPr>
        <w:t xml:space="preserve">о передаче осуществления части полномочий администрации сельского поселения «Койгородок» администрации 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rFonts w:eastAsiaTheme="minorEastAsia"/>
          <w:b/>
        </w:rPr>
      </w:pPr>
      <w:r w:rsidRPr="007718B6">
        <w:rPr>
          <w:b/>
          <w:bCs/>
          <w:sz w:val="24"/>
          <w:szCs w:val="24"/>
        </w:rPr>
        <w:t>муниципального района «</w:t>
      </w:r>
      <w:proofErr w:type="spellStart"/>
      <w:r w:rsidRPr="007718B6">
        <w:rPr>
          <w:b/>
          <w:bCs/>
          <w:sz w:val="24"/>
          <w:szCs w:val="24"/>
        </w:rPr>
        <w:t>Койгородский</w:t>
      </w:r>
      <w:proofErr w:type="spellEnd"/>
      <w:r w:rsidRPr="007718B6">
        <w:rPr>
          <w:b/>
          <w:bCs/>
          <w:sz w:val="24"/>
          <w:szCs w:val="24"/>
        </w:rPr>
        <w:t>»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  <w:rPr>
          <w:rFonts w:eastAsiaTheme="minorEastAsia"/>
        </w:rPr>
      </w:pPr>
      <w:r w:rsidRPr="007718B6">
        <w:rPr>
          <w:spacing w:val="-2"/>
          <w:sz w:val="24"/>
          <w:szCs w:val="24"/>
        </w:rPr>
        <w:t>с. Койгородок</w:t>
      </w:r>
      <w:r w:rsidRPr="007718B6">
        <w:rPr>
          <w:rFonts w:ascii="Arial" w:hAnsi="Arial" w:cs="Arial"/>
          <w:sz w:val="24"/>
          <w:szCs w:val="24"/>
        </w:rPr>
        <w:tab/>
      </w:r>
      <w:r w:rsidRPr="007718B6">
        <w:rPr>
          <w:spacing w:val="-1"/>
          <w:sz w:val="24"/>
          <w:szCs w:val="24"/>
        </w:rPr>
        <w:t>«__» декабря</w:t>
      </w:r>
      <w:r w:rsidRPr="007718B6">
        <w:rPr>
          <w:sz w:val="24"/>
          <w:szCs w:val="24"/>
        </w:rPr>
        <w:t>20_</w:t>
      </w:r>
      <w:r w:rsidRPr="007718B6">
        <w:rPr>
          <w:spacing w:val="-1"/>
          <w:sz w:val="24"/>
          <w:szCs w:val="24"/>
        </w:rPr>
        <w:t xml:space="preserve"> г.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rFonts w:eastAsiaTheme="minorEastAsia"/>
          <w:sz w:val="24"/>
          <w:szCs w:val="24"/>
        </w:rPr>
      </w:pPr>
      <w:r w:rsidRPr="007718B6">
        <w:rPr>
          <w:bCs/>
          <w:sz w:val="24"/>
          <w:szCs w:val="24"/>
        </w:rPr>
        <w:t xml:space="preserve">Администрация сельского поселения «Койгородок» (далее - администрация поселения) в лице руководителя администрации </w:t>
      </w:r>
      <w:proofErr w:type="spellStart"/>
      <w:r w:rsidRPr="007718B6">
        <w:rPr>
          <w:bCs/>
          <w:sz w:val="24"/>
          <w:szCs w:val="24"/>
        </w:rPr>
        <w:t>Тебенькова</w:t>
      </w:r>
      <w:proofErr w:type="spellEnd"/>
      <w:r w:rsidRPr="007718B6">
        <w:rPr>
          <w:bCs/>
          <w:sz w:val="24"/>
          <w:szCs w:val="24"/>
        </w:rPr>
        <w:t xml:space="preserve"> Александра Анатольевича, действующего на основании Устава муниципального образования сельского поселения «Койгородок» с одной стороны и администрация муниципального района «</w:t>
      </w:r>
      <w:proofErr w:type="spellStart"/>
      <w:r w:rsidRPr="007718B6">
        <w:rPr>
          <w:bCs/>
          <w:sz w:val="24"/>
          <w:szCs w:val="24"/>
        </w:rPr>
        <w:t>Койгородский</w:t>
      </w:r>
      <w:proofErr w:type="spellEnd"/>
      <w:r w:rsidRPr="007718B6">
        <w:rPr>
          <w:bCs/>
          <w:sz w:val="24"/>
          <w:szCs w:val="24"/>
        </w:rPr>
        <w:t>», (далее – администрация района), в лице руководителя администрации района ______________________, действующего на основании Устава муниципального образования муниципального района «</w:t>
      </w:r>
      <w:proofErr w:type="spellStart"/>
      <w:r w:rsidRPr="007718B6">
        <w:rPr>
          <w:bCs/>
          <w:sz w:val="24"/>
          <w:szCs w:val="24"/>
        </w:rPr>
        <w:t>Койгородский</w:t>
      </w:r>
      <w:proofErr w:type="spellEnd"/>
      <w:r w:rsidRPr="007718B6">
        <w:rPr>
          <w:bCs/>
          <w:sz w:val="24"/>
          <w:szCs w:val="24"/>
        </w:rPr>
        <w:t>» с другой стороны, именуемые в дальнейшем Стороны заключили настоящее Соглашение о нижеследующем:</w:t>
      </w:r>
    </w:p>
    <w:p w:rsidR="007718B6" w:rsidRPr="007718B6" w:rsidRDefault="007718B6" w:rsidP="007718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7718B6">
        <w:rPr>
          <w:bCs/>
          <w:sz w:val="24"/>
          <w:szCs w:val="24"/>
        </w:rPr>
        <w:t>ПРЕДМЕТ СОГЛАШЕНИЯ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7718B6" w:rsidRPr="007718B6" w:rsidRDefault="007718B6" w:rsidP="007718B6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4"/>
          <w:sz w:val="24"/>
          <w:szCs w:val="24"/>
        </w:rPr>
      </w:pPr>
      <w:r w:rsidRPr="007718B6">
        <w:rPr>
          <w:sz w:val="24"/>
          <w:szCs w:val="24"/>
        </w:rPr>
        <w:t>1.2. Финансовому управлению администрации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 передаются полномочия по осуществлению внутреннего муниципального финансового контроля и контроля в сфере закупок.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3"/>
          <w:sz w:val="24"/>
          <w:szCs w:val="24"/>
        </w:rPr>
      </w:pPr>
      <w:r w:rsidRPr="007718B6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3"/>
          <w:sz w:val="24"/>
          <w:szCs w:val="24"/>
        </w:rPr>
      </w:pPr>
      <w:r w:rsidRPr="007718B6">
        <w:rPr>
          <w:sz w:val="24"/>
          <w:szCs w:val="24"/>
        </w:rPr>
        <w:t xml:space="preserve">1.4. Отчетность о </w:t>
      </w:r>
      <w:proofErr w:type="gramStart"/>
      <w:r w:rsidRPr="007718B6">
        <w:rPr>
          <w:sz w:val="24"/>
          <w:szCs w:val="24"/>
        </w:rPr>
        <w:t>выполнении  полномочий</w:t>
      </w:r>
      <w:proofErr w:type="gramEnd"/>
      <w:r w:rsidRPr="007718B6">
        <w:rPr>
          <w:sz w:val="24"/>
          <w:szCs w:val="24"/>
        </w:rPr>
        <w:t xml:space="preserve">  по формированию, исполнению и контролю за исполнением бюджета сельского поселения  не составляется.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3"/>
          <w:sz w:val="24"/>
          <w:szCs w:val="24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  <w:rPr>
          <w:rFonts w:eastAsiaTheme="minorEastAsia"/>
        </w:rPr>
      </w:pPr>
      <w:r w:rsidRPr="007718B6">
        <w:rPr>
          <w:rFonts w:eastAsiaTheme="minorEastAsia"/>
          <w:sz w:val="24"/>
          <w:szCs w:val="24"/>
        </w:rPr>
        <w:t xml:space="preserve">2. </w:t>
      </w:r>
      <w:r w:rsidRPr="007718B6">
        <w:rPr>
          <w:sz w:val="24"/>
          <w:szCs w:val="24"/>
        </w:rPr>
        <w:t>ПРАВА И ОБЯЗАННОСТИ СТОРОН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7718B6">
        <w:rPr>
          <w:rFonts w:eastAsiaTheme="minorEastAsia"/>
          <w:spacing w:val="-5"/>
          <w:sz w:val="22"/>
          <w:szCs w:val="22"/>
        </w:rPr>
        <w:t>2.1.</w:t>
      </w:r>
      <w:r w:rsidRPr="007718B6">
        <w:rPr>
          <w:rFonts w:eastAsiaTheme="minorEastAsia"/>
        </w:rPr>
        <w:t xml:space="preserve"> А</w:t>
      </w:r>
      <w:r w:rsidRPr="007718B6">
        <w:rPr>
          <w:rFonts w:eastAsiaTheme="minorEastAsia"/>
          <w:sz w:val="22"/>
          <w:szCs w:val="22"/>
        </w:rPr>
        <w:t>дминистрация района</w:t>
      </w:r>
      <w:r w:rsidRPr="007718B6">
        <w:rPr>
          <w:spacing w:val="-5"/>
          <w:sz w:val="22"/>
          <w:szCs w:val="22"/>
        </w:rPr>
        <w:t>;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  <w:rPr>
          <w:rFonts w:eastAsiaTheme="minorEastAsia"/>
        </w:rPr>
      </w:pPr>
      <w:r w:rsidRPr="007718B6">
        <w:rPr>
          <w:rFonts w:eastAsiaTheme="minorEastAsia"/>
          <w:sz w:val="24"/>
          <w:szCs w:val="24"/>
        </w:rPr>
        <w:t xml:space="preserve">2.1.1. </w:t>
      </w:r>
      <w:r w:rsidRPr="007718B6">
        <w:rPr>
          <w:sz w:val="24"/>
          <w:szCs w:val="24"/>
        </w:rPr>
        <w:t>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7718B6">
        <w:rPr>
          <w:rFonts w:eastAsiaTheme="minorEastAsia"/>
          <w:spacing w:val="-8"/>
          <w:sz w:val="24"/>
          <w:szCs w:val="24"/>
        </w:rPr>
        <w:t>2.2.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Администрация поселения: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  <w:rPr>
          <w:rFonts w:eastAsiaTheme="minorEastAsia"/>
        </w:rPr>
      </w:pPr>
      <w:r w:rsidRPr="007718B6">
        <w:rPr>
          <w:rFonts w:eastAsiaTheme="minorEastAsia"/>
          <w:spacing w:val="-3"/>
          <w:sz w:val="24"/>
          <w:szCs w:val="24"/>
        </w:rPr>
        <w:t>2.2.1.</w:t>
      </w:r>
      <w:r w:rsidRPr="007718B6">
        <w:rPr>
          <w:rFonts w:eastAsiaTheme="minorEastAsia"/>
          <w:sz w:val="24"/>
          <w:szCs w:val="24"/>
        </w:rPr>
        <w:t xml:space="preserve"> </w:t>
      </w:r>
      <w:proofErr w:type="gramStart"/>
      <w:r w:rsidRPr="007718B6">
        <w:rPr>
          <w:sz w:val="24"/>
          <w:szCs w:val="24"/>
        </w:rPr>
        <w:t>перечисляет  межбюджетные</w:t>
      </w:r>
      <w:proofErr w:type="gramEnd"/>
      <w:r w:rsidRPr="007718B6">
        <w:rPr>
          <w:sz w:val="24"/>
          <w:szCs w:val="24"/>
        </w:rPr>
        <w:t xml:space="preserve">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7718B6">
        <w:rPr>
          <w:rFonts w:eastAsiaTheme="minorEastAsia"/>
          <w:spacing w:val="-6"/>
          <w:sz w:val="24"/>
          <w:szCs w:val="24"/>
        </w:rPr>
        <w:t>2.3.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Стороны: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7718B6">
        <w:rPr>
          <w:rFonts w:eastAsiaTheme="minorEastAsia"/>
          <w:spacing w:val="-2"/>
          <w:sz w:val="24"/>
          <w:szCs w:val="24"/>
        </w:rPr>
        <w:t>2.3.1.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имеют право обратиться в суд;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rFonts w:eastAsiaTheme="minorEastAsia"/>
        </w:rPr>
      </w:pPr>
      <w:r w:rsidRPr="007718B6">
        <w:rPr>
          <w:rFonts w:eastAsiaTheme="minorEastAsia"/>
          <w:spacing w:val="-3"/>
          <w:sz w:val="24"/>
          <w:szCs w:val="24"/>
        </w:rPr>
        <w:t>2.3.2.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имеют право получать информацию необходимую для исполнения полномочии;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7718B6">
        <w:rPr>
          <w:rFonts w:eastAsiaTheme="minorEastAsia"/>
          <w:spacing w:val="-2"/>
          <w:sz w:val="24"/>
          <w:szCs w:val="24"/>
        </w:rPr>
        <w:t>2.3.3.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осуществляют иные права в соответствии с действующим законодательством.</w:t>
      </w:r>
    </w:p>
    <w:p w:rsidR="007718B6" w:rsidRPr="007718B6" w:rsidRDefault="007718B6" w:rsidP="007718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both"/>
        <w:rPr>
          <w:sz w:val="24"/>
          <w:szCs w:val="24"/>
        </w:rPr>
      </w:pPr>
      <w:r w:rsidRPr="007718B6">
        <w:rPr>
          <w:sz w:val="24"/>
          <w:szCs w:val="24"/>
        </w:rPr>
        <w:t>ФИНАНСОВОЕ И ОРГАНИЗАЦИОННОЕ ОБЕСПЕЧЕНИЕ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  <w:rPr>
          <w:rFonts w:eastAsiaTheme="minorEastAsia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 xml:space="preserve">3.1. </w:t>
      </w:r>
      <w:r w:rsidRPr="007718B6">
        <w:rPr>
          <w:sz w:val="24"/>
          <w:szCs w:val="24"/>
        </w:rPr>
        <w:t xml:space="preserve">Объем межбюджетных трансфертов на текущий финансовый год, предоставляемых из бюджета  муниципального образования  сельского поселения в </w:t>
      </w:r>
      <w:r w:rsidRPr="007718B6">
        <w:rPr>
          <w:sz w:val="24"/>
          <w:szCs w:val="24"/>
        </w:rPr>
        <w:lastRenderedPageBreak/>
        <w:t>бюджет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 межбюджетных трансфертов на осуществление полномочий 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  <w:rPr>
          <w:rFonts w:eastAsiaTheme="minorEastAsia"/>
        </w:rPr>
      </w:pPr>
      <w:r w:rsidRPr="007718B6">
        <w:rPr>
          <w:rFonts w:eastAsiaTheme="minorEastAsia"/>
          <w:spacing w:val="-1"/>
          <w:sz w:val="24"/>
          <w:szCs w:val="24"/>
        </w:rPr>
        <w:t>3.2.</w:t>
      </w:r>
      <w:r w:rsidRPr="007718B6">
        <w:rPr>
          <w:rFonts w:eastAsiaTheme="minorEastAsia"/>
          <w:sz w:val="24"/>
          <w:szCs w:val="24"/>
        </w:rPr>
        <w:t xml:space="preserve"> Объем межбюджетных трансфертов на 2021 год составляет _____________ (сумма в рублях)</w:t>
      </w:r>
      <w:r w:rsidRPr="007718B6">
        <w:rPr>
          <w:sz w:val="24"/>
          <w:szCs w:val="24"/>
        </w:rPr>
        <w:t>.</w:t>
      </w:r>
      <w:r w:rsidRPr="007718B6">
        <w:rPr>
          <w:rFonts w:eastAsiaTheme="minorEastAsia"/>
          <w:sz w:val="24"/>
          <w:szCs w:val="24"/>
        </w:rPr>
        <w:t xml:space="preserve"> Перечисление </w:t>
      </w:r>
      <w:r w:rsidRPr="007718B6">
        <w:rPr>
          <w:sz w:val="24"/>
          <w:szCs w:val="24"/>
        </w:rPr>
        <w:t xml:space="preserve">межбюджетных трансфертов осуществляется ежеквартально.  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  <w:rPr>
          <w:rFonts w:eastAsiaTheme="minorEastAsia"/>
        </w:rPr>
      </w:pPr>
      <w:r w:rsidRPr="007718B6">
        <w:rPr>
          <w:rFonts w:eastAsiaTheme="minorEastAsia"/>
          <w:spacing w:val="-1"/>
          <w:sz w:val="24"/>
          <w:szCs w:val="24"/>
        </w:rPr>
        <w:t>3.3.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 xml:space="preserve">Расходы </w:t>
      </w:r>
      <w:proofErr w:type="gramStart"/>
      <w:r w:rsidRPr="007718B6">
        <w:rPr>
          <w:sz w:val="24"/>
          <w:szCs w:val="24"/>
        </w:rPr>
        <w:t>бюджета  муниципального</w:t>
      </w:r>
      <w:proofErr w:type="gramEnd"/>
      <w:r w:rsidRPr="007718B6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образования 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7718B6">
        <w:rPr>
          <w:rFonts w:eastAsiaTheme="minorEastAsia"/>
          <w:spacing w:val="-3"/>
          <w:sz w:val="24"/>
          <w:szCs w:val="24"/>
        </w:rPr>
        <w:t>3.4.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 xml:space="preserve">Межбюджетные трансферты зачисляются в </w:t>
      </w:r>
      <w:proofErr w:type="gramStart"/>
      <w:r w:rsidRPr="007718B6">
        <w:rPr>
          <w:sz w:val="24"/>
          <w:szCs w:val="24"/>
        </w:rPr>
        <w:t>бюджет  муниципального</w:t>
      </w:r>
      <w:proofErr w:type="gramEnd"/>
      <w:r w:rsidRPr="007718B6">
        <w:rPr>
          <w:sz w:val="24"/>
          <w:szCs w:val="24"/>
        </w:rPr>
        <w:t xml:space="preserve"> образования муниципального района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 по соответствующему коду бюджетной классификации доходов.</w:t>
      </w:r>
    </w:p>
    <w:p w:rsidR="007718B6" w:rsidRPr="007718B6" w:rsidRDefault="007718B6" w:rsidP="007718B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718B6">
        <w:rPr>
          <w:rFonts w:ascii="Calibri" w:hAnsi="Calibri" w:cs="Calibri"/>
          <w:sz w:val="24"/>
          <w:szCs w:val="24"/>
        </w:rPr>
        <w:t>3.5.</w:t>
      </w:r>
      <w:r w:rsidRPr="007718B6">
        <w:rPr>
          <w:sz w:val="28"/>
          <w:szCs w:val="28"/>
        </w:rPr>
        <w:t xml:space="preserve"> М</w:t>
      </w:r>
      <w:r w:rsidRPr="007718B6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 xml:space="preserve">      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  <w:rPr>
          <w:rFonts w:eastAsiaTheme="minorEastAsia"/>
        </w:rPr>
      </w:pPr>
      <w:r w:rsidRPr="007718B6">
        <w:rPr>
          <w:rFonts w:eastAsiaTheme="minorEastAsia"/>
          <w:bCs/>
          <w:sz w:val="24"/>
          <w:szCs w:val="24"/>
        </w:rPr>
        <w:t xml:space="preserve">4. </w:t>
      </w:r>
      <w:r w:rsidRPr="007718B6">
        <w:rPr>
          <w:bCs/>
          <w:sz w:val="24"/>
          <w:szCs w:val="24"/>
        </w:rPr>
        <w:t>ОТВЕТСТВЕННОСТЬ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  <w:rPr>
          <w:rFonts w:eastAsiaTheme="minorEastAsia"/>
        </w:rPr>
      </w:pPr>
      <w:r w:rsidRPr="007718B6">
        <w:rPr>
          <w:rFonts w:eastAsiaTheme="minorEastAsia"/>
          <w:spacing w:val="-5"/>
          <w:sz w:val="24"/>
          <w:szCs w:val="24"/>
        </w:rPr>
        <w:t>4.1.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 xml:space="preserve">За неисполнение или ненадлежащее исполнение настоящего </w:t>
      </w:r>
      <w:proofErr w:type="gramStart"/>
      <w:r w:rsidRPr="007718B6">
        <w:rPr>
          <w:sz w:val="24"/>
          <w:szCs w:val="24"/>
        </w:rPr>
        <w:t>Соглашения  несут</w:t>
      </w:r>
      <w:proofErr w:type="gramEnd"/>
      <w:r w:rsidRPr="007718B6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eastAsiaTheme="minorEastAsia"/>
          <w:spacing w:val="-4"/>
          <w:sz w:val="24"/>
          <w:szCs w:val="24"/>
        </w:rPr>
      </w:pPr>
      <w:r w:rsidRPr="007718B6">
        <w:rPr>
          <w:sz w:val="24"/>
          <w:szCs w:val="24"/>
        </w:rPr>
        <w:t xml:space="preserve"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proofErr w:type="gramStart"/>
      <w:r w:rsidRPr="007718B6">
        <w:rPr>
          <w:sz w:val="24"/>
          <w:szCs w:val="24"/>
        </w:rPr>
        <w:t>счет  собственных</w:t>
      </w:r>
      <w:proofErr w:type="gramEnd"/>
      <w:r w:rsidRPr="007718B6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rFonts w:eastAsiaTheme="minorEastAsia"/>
          <w:spacing w:val="-2"/>
          <w:sz w:val="24"/>
          <w:szCs w:val="24"/>
        </w:rPr>
      </w:pPr>
      <w:r w:rsidRPr="007718B6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</w:rPr>
      </w:pPr>
      <w:r w:rsidRPr="007718B6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7718B6">
        <w:rPr>
          <w:sz w:val="24"/>
          <w:szCs w:val="24"/>
          <w:lang w:val="en-US"/>
        </w:rPr>
        <w:t>pea</w:t>
      </w:r>
      <w:proofErr w:type="spellStart"/>
      <w:r w:rsidRPr="007718B6">
        <w:rPr>
          <w:sz w:val="24"/>
          <w:szCs w:val="24"/>
        </w:rPr>
        <w:t>лизует</w:t>
      </w:r>
      <w:proofErr w:type="spellEnd"/>
      <w:r w:rsidRPr="007718B6">
        <w:rPr>
          <w:sz w:val="24"/>
          <w:szCs w:val="24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  <w:rPr>
          <w:rFonts w:eastAsiaTheme="minorEastAsia"/>
        </w:rPr>
      </w:pPr>
      <w:r w:rsidRPr="007718B6">
        <w:rPr>
          <w:rFonts w:eastAsiaTheme="minorEastAsia"/>
          <w:bCs/>
          <w:sz w:val="24"/>
          <w:szCs w:val="24"/>
        </w:rPr>
        <w:t xml:space="preserve">5. </w:t>
      </w:r>
      <w:r w:rsidRPr="007718B6">
        <w:rPr>
          <w:bCs/>
          <w:sz w:val="24"/>
          <w:szCs w:val="24"/>
        </w:rPr>
        <w:t>ОСНОВАНИЕ И ПОРЯДОК ПРЕКРАЩЕНИЯ ДЕЙСТВИЯ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  <w:rPr>
          <w:rFonts w:eastAsiaTheme="minorEastAsia"/>
        </w:rPr>
      </w:pPr>
      <w:r w:rsidRPr="007718B6">
        <w:rPr>
          <w:bCs/>
          <w:sz w:val="24"/>
          <w:szCs w:val="24"/>
        </w:rPr>
        <w:t>СОГЛАШЕНИЯ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  <w:rPr>
          <w:rFonts w:eastAsiaTheme="minorEastAsia"/>
        </w:rPr>
      </w:pPr>
      <w:r w:rsidRPr="007718B6">
        <w:rPr>
          <w:rFonts w:eastAsiaTheme="minorEastAsia"/>
          <w:sz w:val="24"/>
          <w:szCs w:val="24"/>
        </w:rPr>
        <w:t xml:space="preserve">5.1. </w:t>
      </w:r>
      <w:r w:rsidRPr="007718B6">
        <w:rPr>
          <w:sz w:val="24"/>
          <w:szCs w:val="24"/>
        </w:rPr>
        <w:t>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7718B6">
        <w:rPr>
          <w:sz w:val="24"/>
          <w:szCs w:val="24"/>
        </w:rPr>
        <w:t>-нарушения сроков перечисления межбюджетных трансфертов;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7718B6">
        <w:rPr>
          <w:sz w:val="24"/>
          <w:szCs w:val="24"/>
        </w:rPr>
        <w:t>-неэффективного исполнения переданных полномочий;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7718B6">
        <w:rPr>
          <w:sz w:val="24"/>
          <w:szCs w:val="24"/>
        </w:rPr>
        <w:t>-при существенном нарушении Соглашения другой стороной.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  <w:rPr>
          <w:rFonts w:eastAsiaTheme="minorEastAsia"/>
        </w:rPr>
      </w:pPr>
      <w:r w:rsidRPr="007718B6">
        <w:rPr>
          <w:rFonts w:eastAsiaTheme="minorEastAsia"/>
          <w:sz w:val="24"/>
          <w:szCs w:val="24"/>
        </w:rPr>
        <w:t xml:space="preserve">5.2. </w:t>
      </w:r>
      <w:r w:rsidRPr="007718B6">
        <w:rPr>
          <w:sz w:val="24"/>
          <w:szCs w:val="24"/>
        </w:rPr>
        <w:t xml:space="preserve">Одна Сторона должна уведомить другую Сторону о своем желании досрочно прекратить действие Соглашения в письменной форме не менее чем за один месяц до </w:t>
      </w:r>
      <w:r w:rsidRPr="007718B6">
        <w:rPr>
          <w:sz w:val="24"/>
          <w:szCs w:val="24"/>
        </w:rPr>
        <w:lastRenderedPageBreak/>
        <w:t>предполагаемой даты прекращения действия Соглашения.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  <w:rPr>
          <w:rFonts w:eastAsiaTheme="minorEastAsia"/>
        </w:rPr>
      </w:pPr>
      <w:r w:rsidRPr="007718B6">
        <w:rPr>
          <w:sz w:val="24"/>
          <w:szCs w:val="24"/>
        </w:rPr>
        <w:t>5.3.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  <w:rPr>
          <w:rFonts w:eastAsiaTheme="minorEastAsia"/>
        </w:rPr>
      </w:pPr>
      <w:r w:rsidRPr="007718B6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</w:rPr>
      </w:pPr>
      <w:r w:rsidRPr="007718B6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rFonts w:eastAsiaTheme="minorEastAsia"/>
          <w:spacing w:val="-5"/>
          <w:sz w:val="24"/>
          <w:szCs w:val="24"/>
        </w:rPr>
      </w:pPr>
      <w:r w:rsidRPr="007718B6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  <w:rPr>
          <w:rFonts w:eastAsiaTheme="minorEastAsia"/>
        </w:rPr>
      </w:pPr>
      <w:r w:rsidRPr="007718B6">
        <w:rPr>
          <w:rFonts w:eastAsiaTheme="minorEastAsia"/>
          <w:spacing w:val="-5"/>
          <w:sz w:val="24"/>
          <w:szCs w:val="24"/>
        </w:rPr>
        <w:t>5.6.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 xml:space="preserve">При расторжении договора обязательства сторон прекращаются, </w:t>
      </w:r>
      <w:proofErr w:type="gramStart"/>
      <w:r w:rsidRPr="007718B6">
        <w:rPr>
          <w:sz w:val="24"/>
          <w:szCs w:val="24"/>
        </w:rPr>
        <w:t>за исключением денежных обязательств</w:t>
      </w:r>
      <w:proofErr w:type="gramEnd"/>
      <w:r w:rsidRPr="007718B6">
        <w:rPr>
          <w:sz w:val="24"/>
          <w:szCs w:val="24"/>
        </w:rPr>
        <w:t xml:space="preserve"> действующих до полного исполнения их сторонами.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pacing w:val="-11"/>
          <w:sz w:val="24"/>
          <w:szCs w:val="24"/>
        </w:rPr>
        <w:t xml:space="preserve">6. </w:t>
      </w:r>
      <w:r w:rsidRPr="007718B6">
        <w:rPr>
          <w:spacing w:val="-11"/>
          <w:sz w:val="24"/>
          <w:szCs w:val="24"/>
        </w:rPr>
        <w:t>СРОК ДЕЙСТВИЯ НАСТОЯЩЕГО СОГЛАШЕНИЯ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  <w:rPr>
          <w:rFonts w:eastAsiaTheme="minorEastAsia"/>
        </w:rPr>
      </w:pPr>
      <w:r w:rsidRPr="007718B6">
        <w:rPr>
          <w:sz w:val="24"/>
          <w:szCs w:val="24"/>
        </w:rPr>
        <w:t xml:space="preserve"> </w:t>
      </w:r>
      <w:r w:rsidRPr="007718B6">
        <w:rPr>
          <w:rFonts w:eastAsiaTheme="minorEastAsia"/>
          <w:spacing w:val="-5"/>
          <w:sz w:val="24"/>
          <w:szCs w:val="24"/>
        </w:rPr>
        <w:t>6.1.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 xml:space="preserve">Настоящее соглашение вступает в силу с 1 января 20__ </w:t>
      </w:r>
      <w:proofErr w:type="gramStart"/>
      <w:r w:rsidRPr="007718B6">
        <w:rPr>
          <w:sz w:val="24"/>
          <w:szCs w:val="24"/>
        </w:rPr>
        <w:t>года  и</w:t>
      </w:r>
      <w:proofErr w:type="gramEnd"/>
      <w:r w:rsidRPr="007718B6">
        <w:rPr>
          <w:sz w:val="24"/>
          <w:szCs w:val="24"/>
        </w:rPr>
        <w:t xml:space="preserve"> действует по 31 декабря 20__ года.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  <w:rPr>
          <w:rFonts w:eastAsiaTheme="minorEastAsia"/>
        </w:rPr>
      </w:pPr>
      <w:r w:rsidRPr="007718B6">
        <w:rPr>
          <w:rFonts w:eastAsiaTheme="minorEastAsia"/>
          <w:bCs/>
          <w:sz w:val="24"/>
          <w:szCs w:val="24"/>
        </w:rPr>
        <w:t xml:space="preserve">7. </w:t>
      </w:r>
      <w:r w:rsidRPr="007718B6">
        <w:rPr>
          <w:bCs/>
          <w:sz w:val="24"/>
          <w:szCs w:val="24"/>
        </w:rPr>
        <w:t>ЗАКЛЮЧИТЕЛЬНЫЕ ПОЛОЖЕНИЯ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  <w:rPr>
          <w:rFonts w:eastAsiaTheme="minorEastAsia"/>
        </w:rPr>
      </w:pPr>
      <w:r w:rsidRPr="007718B6">
        <w:rPr>
          <w:rFonts w:eastAsiaTheme="minorEastAsia"/>
          <w:spacing w:val="-5"/>
          <w:sz w:val="24"/>
          <w:szCs w:val="24"/>
        </w:rPr>
        <w:t>7.1.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По взаимному согласию Сторон в текст соглашения могут вноситься изменения и дополнения в письменной форме.</w:t>
      </w:r>
    </w:p>
    <w:p w:rsidR="007718B6" w:rsidRDefault="007718B6" w:rsidP="007718B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  <w:rPr>
          <w:sz w:val="24"/>
          <w:szCs w:val="24"/>
        </w:rPr>
      </w:pPr>
      <w:r w:rsidRPr="007718B6">
        <w:rPr>
          <w:rFonts w:eastAsiaTheme="minorEastAsia"/>
          <w:spacing w:val="-5"/>
          <w:sz w:val="24"/>
          <w:szCs w:val="24"/>
        </w:rPr>
        <w:t>7.2.</w:t>
      </w:r>
      <w:r w:rsidRPr="007718B6">
        <w:rPr>
          <w:rFonts w:eastAsiaTheme="minorEastAsia"/>
          <w:sz w:val="24"/>
          <w:szCs w:val="24"/>
        </w:rPr>
        <w:t xml:space="preserve"> </w:t>
      </w:r>
      <w:r w:rsidRPr="007718B6">
        <w:rPr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sz w:val="24"/>
          <w:szCs w:val="24"/>
        </w:rPr>
      </w:pPr>
      <w:r w:rsidRPr="007718B6">
        <w:rPr>
          <w:rFonts w:eastAsiaTheme="minorEastAsia"/>
          <w:bCs/>
          <w:sz w:val="24"/>
          <w:szCs w:val="24"/>
        </w:rPr>
        <w:t xml:space="preserve">8. </w:t>
      </w:r>
      <w:r w:rsidRPr="007718B6">
        <w:rPr>
          <w:bCs/>
          <w:sz w:val="24"/>
          <w:szCs w:val="24"/>
        </w:rPr>
        <w:t>ЮРИДИЧЕСКИЕ АДРЕСА СТОРОН, ПОДПИСИ СТОРОН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  <w:rPr>
          <w:rFonts w:eastAsiaTheme="minorEastAsia"/>
        </w:rPr>
      </w:pPr>
    </w:p>
    <w:p w:rsid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7718B6">
        <w:rPr>
          <w:b/>
          <w:sz w:val="22"/>
          <w:szCs w:val="22"/>
        </w:rPr>
        <w:t xml:space="preserve">Администрация района 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Место нахождения: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Банковские реквизиты: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БИК и наименование учреждения Банка России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Расчетный счет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Лицевой счет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ИНН/КПП администратора доходов бюджета __________________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7718B6">
        <w:rPr>
          <w:sz w:val="24"/>
          <w:szCs w:val="24"/>
        </w:rPr>
        <w:t xml:space="preserve">          </w:t>
      </w:r>
      <w:r w:rsidRPr="007718B6">
        <w:t>Наименование муниципального образования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ОГРН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ОКТМО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Руководитель администрации МР «</w:t>
      </w:r>
      <w:proofErr w:type="spellStart"/>
      <w:r w:rsidRPr="007718B6">
        <w:rPr>
          <w:sz w:val="24"/>
          <w:szCs w:val="24"/>
        </w:rPr>
        <w:t>Койгородский</w:t>
      </w:r>
      <w:proofErr w:type="spellEnd"/>
      <w:r w:rsidRPr="007718B6">
        <w:rPr>
          <w:sz w:val="24"/>
          <w:szCs w:val="24"/>
        </w:rPr>
        <w:t>»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7718B6">
        <w:rPr>
          <w:rFonts w:eastAsiaTheme="minorEastAsia"/>
          <w:spacing w:val="-3"/>
          <w:sz w:val="24"/>
          <w:szCs w:val="24"/>
        </w:rPr>
        <w:t>_____________________/</w:t>
      </w:r>
      <w:r w:rsidRPr="007718B6">
        <w:rPr>
          <w:rFonts w:eastAsiaTheme="minorEastAsia"/>
        </w:rPr>
        <w:t xml:space="preserve"> </w:t>
      </w:r>
      <w:proofErr w:type="spellStart"/>
      <w:r w:rsidRPr="007718B6">
        <w:rPr>
          <w:spacing w:val="-3"/>
          <w:sz w:val="24"/>
          <w:szCs w:val="24"/>
        </w:rPr>
        <w:t>И.О.Фамилия</w:t>
      </w:r>
      <w:proofErr w:type="spellEnd"/>
      <w:r w:rsidRPr="007718B6">
        <w:rPr>
          <w:spacing w:val="-3"/>
          <w:sz w:val="24"/>
          <w:szCs w:val="24"/>
        </w:rPr>
        <w:t>/</w:t>
      </w:r>
    </w:p>
    <w:p w:rsidR="007718B6" w:rsidRPr="007718B6" w:rsidRDefault="007718B6" w:rsidP="007718B6">
      <w:pPr>
        <w:framePr w:w="4284" w:h="7261" w:hRule="exact" w:hSpace="36" w:wrap="auto" w:vAnchor="text" w:hAnchor="page" w:x="1495" w:y="129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  <w:rPr>
          <w:rFonts w:eastAsiaTheme="minorEastAsia"/>
        </w:rPr>
      </w:pPr>
      <w:r w:rsidRPr="007718B6">
        <w:rPr>
          <w:sz w:val="24"/>
          <w:szCs w:val="24"/>
        </w:rPr>
        <w:t>МП.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b/>
          <w:spacing w:val="-2"/>
          <w:sz w:val="24"/>
          <w:szCs w:val="24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b/>
          <w:spacing w:val="-2"/>
          <w:sz w:val="24"/>
          <w:szCs w:val="24"/>
        </w:rPr>
      </w:pPr>
      <w:r w:rsidRPr="007718B6">
        <w:rPr>
          <w:rFonts w:eastAsiaTheme="minorEastAsia"/>
          <w:b/>
          <w:spacing w:val="-2"/>
          <w:sz w:val="24"/>
          <w:szCs w:val="24"/>
        </w:rPr>
        <w:t xml:space="preserve">Администрация поселения 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Место нахождения: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Банковские реквизиты: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БИК и наименование учреждения Банка России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Расчетный счет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Лицевой счет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Наименование территориального органа Федерального казначейства, в кот</w:t>
      </w:r>
      <w:r>
        <w:rPr>
          <w:rFonts w:eastAsiaTheme="minorEastAsia"/>
          <w:sz w:val="24"/>
          <w:szCs w:val="24"/>
        </w:rPr>
        <w:t>ор</w:t>
      </w:r>
      <w:r w:rsidRPr="007718B6">
        <w:rPr>
          <w:rFonts w:eastAsiaTheme="minorEastAsia"/>
          <w:sz w:val="24"/>
          <w:szCs w:val="24"/>
        </w:rPr>
        <w:t>ом открыт лицевой счет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ИНН/КПП________________________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  <w:r w:rsidRPr="007718B6">
        <w:rPr>
          <w:rFonts w:eastAsiaTheme="minorEastAsia"/>
          <w:sz w:val="24"/>
          <w:szCs w:val="24"/>
        </w:rPr>
        <w:t xml:space="preserve">            </w:t>
      </w:r>
      <w:r w:rsidRPr="007718B6">
        <w:rPr>
          <w:rFonts w:eastAsiaTheme="minorEastAsia"/>
        </w:rPr>
        <w:t>Администрация поселения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ОГРН</w:t>
      </w:r>
    </w:p>
    <w:p w:rsidR="007718B6" w:rsidRPr="007718B6" w:rsidRDefault="007718B6" w:rsidP="007718B6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7718B6">
        <w:rPr>
          <w:rFonts w:eastAsiaTheme="minorEastAsia"/>
          <w:sz w:val="24"/>
          <w:szCs w:val="24"/>
        </w:rPr>
        <w:t>ОКТМО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  <w:r w:rsidRPr="007718B6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Койгородок»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718B6" w:rsidRPr="007718B6" w:rsidRDefault="007718B6" w:rsidP="007718B6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7718B6" w:rsidRPr="007718B6" w:rsidRDefault="007718B6" w:rsidP="007718B6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_________________/И.О. Фамилия/</w:t>
      </w:r>
    </w:p>
    <w:p w:rsidR="007718B6" w:rsidRPr="007718B6" w:rsidRDefault="007718B6" w:rsidP="007718B6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7718B6">
        <w:rPr>
          <w:sz w:val="24"/>
          <w:szCs w:val="24"/>
        </w:rPr>
        <w:t>МП.</w:t>
      </w:r>
    </w:p>
    <w:p w:rsidR="007718B6" w:rsidRDefault="007718B6" w:rsidP="00845824">
      <w:pPr>
        <w:ind w:firstLine="708"/>
        <w:jc w:val="both"/>
      </w:pPr>
    </w:p>
    <w:sectPr w:rsidR="007718B6" w:rsidSect="00845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29"/>
    <w:rsid w:val="000E1037"/>
    <w:rsid w:val="000F0BBA"/>
    <w:rsid w:val="003101E6"/>
    <w:rsid w:val="00723BF5"/>
    <w:rsid w:val="00746F2A"/>
    <w:rsid w:val="007718B6"/>
    <w:rsid w:val="00845824"/>
    <w:rsid w:val="00872C2A"/>
    <w:rsid w:val="008F254B"/>
    <w:rsid w:val="00947342"/>
    <w:rsid w:val="00A93F7D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C13"/>
  <w15:docId w15:val="{4EDC61F1-88FF-4E1E-AAB3-BA7C921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2020-12-10T11:20:00Z</cp:lastPrinted>
  <dcterms:created xsi:type="dcterms:W3CDTF">2020-12-07T08:29:00Z</dcterms:created>
  <dcterms:modified xsi:type="dcterms:W3CDTF">2020-12-10T11:25:00Z</dcterms:modified>
</cp:coreProperties>
</file>