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6F" w:rsidRDefault="00E5436F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835"/>
        <w:gridCol w:w="1516"/>
        <w:gridCol w:w="1461"/>
      </w:tblGrid>
      <w:tr w:rsidR="00366D27">
        <w:tc>
          <w:tcPr>
            <w:tcW w:w="3189" w:type="dxa"/>
            <w:gridSpan w:val="3"/>
            <w:tcMar>
              <w:left w:w="70" w:type="dxa"/>
              <w:right w:w="70" w:type="dxa"/>
            </w:tcMar>
          </w:tcPr>
          <w:p w:rsidR="002F51DD" w:rsidRDefault="002F51DD">
            <w:pPr>
              <w:jc w:val="center"/>
              <w:rPr>
                <w:bCs/>
                <w:sz w:val="24"/>
                <w:szCs w:val="24"/>
              </w:rPr>
            </w:pPr>
          </w:p>
          <w:p w:rsidR="002F51DD" w:rsidRDefault="002F51DD">
            <w:pPr>
              <w:jc w:val="center"/>
              <w:rPr>
                <w:bCs/>
                <w:sz w:val="24"/>
                <w:szCs w:val="24"/>
              </w:rPr>
            </w:pPr>
          </w:p>
          <w:p w:rsidR="00366D27" w:rsidRPr="001E18E1" w:rsidRDefault="002F51DD">
            <w:pPr>
              <w:jc w:val="center"/>
              <w:rPr>
                <w:bCs/>
                <w:sz w:val="24"/>
                <w:szCs w:val="24"/>
              </w:rPr>
            </w:pPr>
            <w:r w:rsidRPr="001E18E1">
              <w:rPr>
                <w:bCs/>
                <w:sz w:val="24"/>
                <w:szCs w:val="24"/>
              </w:rPr>
              <w:t xml:space="preserve"> </w:t>
            </w:r>
            <w:r w:rsidR="001E18E1" w:rsidRPr="001E18E1">
              <w:rPr>
                <w:bCs/>
                <w:sz w:val="24"/>
                <w:szCs w:val="24"/>
              </w:rPr>
              <w:t>«</w:t>
            </w:r>
            <w:proofErr w:type="spellStart"/>
            <w:r w:rsidR="001E18E1" w:rsidRPr="001E18E1">
              <w:rPr>
                <w:bCs/>
                <w:sz w:val="24"/>
                <w:szCs w:val="24"/>
              </w:rPr>
              <w:t>Койгорт</w:t>
            </w:r>
            <w:proofErr w:type="spellEnd"/>
            <w:r w:rsidR="001E18E1" w:rsidRPr="001E18E1">
              <w:rPr>
                <w:bCs/>
                <w:sz w:val="24"/>
                <w:szCs w:val="24"/>
              </w:rPr>
              <w:t xml:space="preserve">» </w:t>
            </w:r>
          </w:p>
          <w:p w:rsidR="00366D27" w:rsidRPr="001E18E1" w:rsidRDefault="001E18E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18E1">
              <w:rPr>
                <w:bCs/>
                <w:sz w:val="24"/>
                <w:szCs w:val="24"/>
              </w:rPr>
              <w:t>сикт</w:t>
            </w:r>
            <w:proofErr w:type="spellEnd"/>
            <w:r w:rsidRPr="001E18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18E1">
              <w:rPr>
                <w:bCs/>
                <w:sz w:val="24"/>
                <w:szCs w:val="24"/>
              </w:rPr>
              <w:t>овмöдчöминлöн</w:t>
            </w:r>
            <w:proofErr w:type="spellEnd"/>
          </w:p>
          <w:p w:rsidR="00366D27" w:rsidRDefault="001E18E1">
            <w:pPr>
              <w:jc w:val="center"/>
            </w:pPr>
            <w:r w:rsidRPr="001E18E1"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Mar>
              <w:left w:w="70" w:type="dxa"/>
              <w:right w:w="70" w:type="dxa"/>
            </w:tcMar>
          </w:tcPr>
          <w:p w:rsidR="00366D27" w:rsidRDefault="00366D27">
            <w:pPr>
              <w:jc w:val="center"/>
            </w:pPr>
          </w:p>
          <w:p w:rsidR="00366D27" w:rsidRDefault="003912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783628" wp14:editId="40C24D9C">
                  <wp:extent cx="762000" cy="8255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D27" w:rsidRDefault="00366D27">
            <w:pPr>
              <w:jc w:val="center"/>
            </w:pPr>
          </w:p>
        </w:tc>
        <w:tc>
          <w:tcPr>
            <w:tcW w:w="2977" w:type="dxa"/>
            <w:gridSpan w:val="2"/>
            <w:tcMar>
              <w:left w:w="70" w:type="dxa"/>
              <w:right w:w="70" w:type="dxa"/>
            </w:tcMar>
          </w:tcPr>
          <w:p w:rsidR="002F51DD" w:rsidRDefault="002F51DD">
            <w:pPr>
              <w:ind w:right="-354"/>
              <w:jc w:val="center"/>
              <w:rPr>
                <w:bCs/>
                <w:sz w:val="24"/>
                <w:szCs w:val="24"/>
              </w:rPr>
            </w:pPr>
          </w:p>
          <w:p w:rsidR="002F51DD" w:rsidRDefault="002F51DD" w:rsidP="002F51DD">
            <w:pPr>
              <w:ind w:right="-354"/>
              <w:jc w:val="center"/>
              <w:rPr>
                <w:bCs/>
                <w:sz w:val="24"/>
                <w:szCs w:val="24"/>
              </w:rPr>
            </w:pPr>
          </w:p>
          <w:p w:rsidR="00366D27" w:rsidRPr="001E18E1" w:rsidRDefault="001E18E1" w:rsidP="002F51DD">
            <w:pPr>
              <w:ind w:right="-354"/>
              <w:jc w:val="center"/>
              <w:rPr>
                <w:bCs/>
                <w:sz w:val="24"/>
                <w:szCs w:val="24"/>
              </w:rPr>
            </w:pPr>
            <w:r w:rsidRPr="001E18E1">
              <w:rPr>
                <w:bCs/>
                <w:sz w:val="24"/>
                <w:szCs w:val="24"/>
              </w:rPr>
              <w:t>Администрация</w:t>
            </w:r>
          </w:p>
          <w:p w:rsidR="00366D27" w:rsidRPr="001E18E1" w:rsidRDefault="001E18E1">
            <w:pPr>
              <w:ind w:right="-354"/>
              <w:jc w:val="center"/>
              <w:rPr>
                <w:bCs/>
                <w:sz w:val="24"/>
                <w:szCs w:val="24"/>
              </w:rPr>
            </w:pPr>
            <w:r w:rsidRPr="001E18E1">
              <w:rPr>
                <w:bCs/>
                <w:sz w:val="24"/>
                <w:szCs w:val="24"/>
              </w:rPr>
              <w:t>сельского поселения</w:t>
            </w:r>
          </w:p>
          <w:p w:rsidR="00366D27" w:rsidRDefault="001E18E1">
            <w:pPr>
              <w:ind w:right="-354"/>
              <w:jc w:val="center"/>
            </w:pPr>
            <w:r w:rsidRPr="001E18E1">
              <w:rPr>
                <w:bCs/>
                <w:sz w:val="24"/>
                <w:szCs w:val="24"/>
              </w:rPr>
              <w:t>«Койгородок»</w:t>
            </w:r>
          </w:p>
        </w:tc>
      </w:tr>
      <w:tr w:rsidR="00366D27">
        <w:tc>
          <w:tcPr>
            <w:tcW w:w="3189" w:type="dxa"/>
            <w:gridSpan w:val="3"/>
            <w:tcMar>
              <w:left w:w="70" w:type="dxa"/>
              <w:right w:w="70" w:type="dxa"/>
            </w:tcMar>
          </w:tcPr>
          <w:p w:rsidR="00366D27" w:rsidRDefault="00366D27">
            <w:pPr>
              <w:jc w:val="center"/>
            </w:pPr>
          </w:p>
        </w:tc>
        <w:tc>
          <w:tcPr>
            <w:tcW w:w="2835" w:type="dxa"/>
            <w:tcMar>
              <w:left w:w="70" w:type="dxa"/>
              <w:right w:w="70" w:type="dxa"/>
            </w:tcMar>
          </w:tcPr>
          <w:p w:rsidR="001E18E1" w:rsidRDefault="001E18E1">
            <w:pPr>
              <w:ind w:right="-212"/>
              <w:rPr>
                <w:b/>
                <w:sz w:val="28"/>
              </w:rPr>
            </w:pPr>
          </w:p>
          <w:p w:rsidR="00366D27" w:rsidRDefault="001E18E1">
            <w:pPr>
              <w:ind w:right="-212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366D27" w:rsidRPr="002F51DD" w:rsidRDefault="001E18E1" w:rsidP="002F51DD">
            <w:pPr>
              <w:jc w:val="center"/>
              <w:rPr>
                <w:b/>
                <w:sz w:val="28"/>
                <w:szCs w:val="28"/>
              </w:rPr>
            </w:pPr>
            <w:r w:rsidRPr="00FC0AAF">
              <w:rPr>
                <w:b/>
                <w:sz w:val="28"/>
                <w:szCs w:val="28"/>
              </w:rPr>
              <w:t>ШУ</w:t>
            </w:r>
            <w:r>
              <w:rPr>
                <w:b/>
                <w:sz w:val="28"/>
                <w:szCs w:val="28"/>
              </w:rPr>
              <w:t>Ö</w:t>
            </w:r>
            <w:r w:rsidRPr="00FC0AAF">
              <w:rPr>
                <w:b/>
                <w:sz w:val="28"/>
                <w:szCs w:val="28"/>
              </w:rPr>
              <w:t>М</w:t>
            </w:r>
          </w:p>
          <w:p w:rsidR="00366D27" w:rsidRDefault="00366D27">
            <w:pPr>
              <w:ind w:right="-212"/>
              <w:rPr>
                <w:b/>
                <w:sz w:val="28"/>
              </w:rPr>
            </w:pPr>
          </w:p>
        </w:tc>
        <w:tc>
          <w:tcPr>
            <w:tcW w:w="2977" w:type="dxa"/>
            <w:gridSpan w:val="2"/>
            <w:tcMar>
              <w:left w:w="70" w:type="dxa"/>
              <w:right w:w="70" w:type="dxa"/>
            </w:tcMar>
          </w:tcPr>
          <w:p w:rsidR="00366D27" w:rsidRDefault="00366D27">
            <w:pPr>
              <w:jc w:val="center"/>
            </w:pPr>
          </w:p>
        </w:tc>
      </w:tr>
      <w:tr w:rsidR="00366D27">
        <w:tc>
          <w:tcPr>
            <w:tcW w:w="496" w:type="dxa"/>
            <w:tcMar>
              <w:left w:w="70" w:type="dxa"/>
              <w:right w:w="70" w:type="dxa"/>
            </w:tcMar>
          </w:tcPr>
          <w:p w:rsidR="00366D27" w:rsidRDefault="001E18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366D27" w:rsidRDefault="00E54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 сентября </w:t>
            </w: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:rsidR="00366D27" w:rsidRDefault="001E18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  <w:tc>
          <w:tcPr>
            <w:tcW w:w="4351" w:type="dxa"/>
            <w:gridSpan w:val="2"/>
            <w:tcMar>
              <w:left w:w="70" w:type="dxa"/>
              <w:right w:w="70" w:type="dxa"/>
            </w:tcMar>
          </w:tcPr>
          <w:p w:rsidR="00366D27" w:rsidRDefault="00E5436F" w:rsidP="003912A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 w:rsidR="001E18E1">
              <w:rPr>
                <w:sz w:val="28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366D27" w:rsidRPr="003912AC" w:rsidRDefault="002F51DD" w:rsidP="0039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5436F">
              <w:rPr>
                <w:sz w:val="28"/>
                <w:szCs w:val="28"/>
              </w:rPr>
              <w:t>/09</w:t>
            </w:r>
          </w:p>
        </w:tc>
      </w:tr>
      <w:tr w:rsidR="00366D27">
        <w:trPr>
          <w:trHeight w:val="197"/>
        </w:trPr>
        <w:tc>
          <w:tcPr>
            <w:tcW w:w="3189" w:type="dxa"/>
            <w:gridSpan w:val="3"/>
            <w:tcMar>
              <w:left w:w="70" w:type="dxa"/>
              <w:right w:w="70" w:type="dxa"/>
            </w:tcMar>
          </w:tcPr>
          <w:p w:rsidR="00366D27" w:rsidRDefault="001E18E1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  <w:p w:rsidR="00366D27" w:rsidRDefault="00366D27">
            <w:pPr>
              <w:ind w:firstLine="54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5812" w:type="dxa"/>
            <w:gridSpan w:val="3"/>
            <w:tcMar>
              <w:left w:w="70" w:type="dxa"/>
              <w:right w:w="70" w:type="dxa"/>
            </w:tcMar>
          </w:tcPr>
          <w:p w:rsidR="00366D27" w:rsidRDefault="00366D27">
            <w:pPr>
              <w:rPr>
                <w:sz w:val="28"/>
              </w:rPr>
            </w:pPr>
          </w:p>
        </w:tc>
      </w:tr>
    </w:tbl>
    <w:p w:rsidR="00366D27" w:rsidRDefault="00E5436F" w:rsidP="00E5436F">
      <w:pPr>
        <w:pStyle w:val="a3"/>
        <w:jc w:val="center"/>
        <w:rPr>
          <w:b/>
          <w:bCs/>
          <w:szCs w:val="28"/>
        </w:rPr>
      </w:pPr>
      <w:r w:rsidRPr="00E5436F">
        <w:rPr>
          <w:b/>
          <w:bCs/>
          <w:szCs w:val="28"/>
        </w:rPr>
        <w:t xml:space="preserve">Об утверждении регламента реализации администрацией </w:t>
      </w:r>
      <w:r>
        <w:rPr>
          <w:b/>
          <w:bCs/>
          <w:szCs w:val="28"/>
        </w:rPr>
        <w:t>сельского поселения</w:t>
      </w:r>
      <w:r w:rsidRPr="00E5436F">
        <w:rPr>
          <w:b/>
          <w:bCs/>
          <w:szCs w:val="28"/>
        </w:rPr>
        <w:t xml:space="preserve"> «Койгород</w:t>
      </w:r>
      <w:r>
        <w:rPr>
          <w:b/>
          <w:bCs/>
          <w:szCs w:val="28"/>
        </w:rPr>
        <w:t>ок</w:t>
      </w:r>
      <w:r w:rsidRPr="00E5436F">
        <w:rPr>
          <w:b/>
          <w:bCs/>
          <w:szCs w:val="28"/>
        </w:rPr>
        <w:t xml:space="preserve">» полномочий администратора доходов бюджета муниципального образования </w:t>
      </w:r>
      <w:r>
        <w:rPr>
          <w:b/>
          <w:bCs/>
          <w:szCs w:val="28"/>
        </w:rPr>
        <w:t>сельского поселения</w:t>
      </w:r>
      <w:r w:rsidRPr="00E5436F">
        <w:rPr>
          <w:b/>
          <w:bCs/>
          <w:szCs w:val="28"/>
        </w:rPr>
        <w:t xml:space="preserve"> «Койгород</w:t>
      </w:r>
      <w:r>
        <w:rPr>
          <w:b/>
          <w:bCs/>
          <w:szCs w:val="28"/>
        </w:rPr>
        <w:t>ок</w:t>
      </w:r>
      <w:r w:rsidRPr="00E5436F">
        <w:rPr>
          <w:b/>
          <w:bCs/>
          <w:szCs w:val="28"/>
        </w:rPr>
        <w:t>» по взысканию дебиторской задолженности по платежам в бюджет, пеням и штрафам по ним</w:t>
      </w:r>
    </w:p>
    <w:p w:rsidR="00E5436F" w:rsidRPr="00E5436F" w:rsidRDefault="00E5436F" w:rsidP="00E5436F">
      <w:pPr>
        <w:pStyle w:val="a3"/>
        <w:jc w:val="center"/>
        <w:rPr>
          <w:b/>
          <w:bCs/>
          <w:sz w:val="24"/>
          <w:szCs w:val="24"/>
        </w:rPr>
      </w:pPr>
    </w:p>
    <w:p w:rsidR="00366D27" w:rsidRDefault="00E5436F" w:rsidP="00E5436F">
      <w:pPr>
        <w:ind w:firstLine="709"/>
        <w:jc w:val="both"/>
        <w:rPr>
          <w:b/>
          <w:sz w:val="24"/>
        </w:rPr>
      </w:pPr>
      <w:r w:rsidRPr="00B255AE">
        <w:rPr>
          <w:sz w:val="28"/>
          <w:szCs w:val="28"/>
        </w:rPr>
        <w:t xml:space="preserve">В соответствии со </w:t>
      </w:r>
      <w:hyperlink r:id="rId8">
        <w:r w:rsidRPr="00B255AE">
          <w:rPr>
            <w:sz w:val="28"/>
            <w:szCs w:val="28"/>
          </w:rPr>
          <w:t>статьей 160.1</w:t>
        </w:r>
      </w:hyperlink>
      <w:r w:rsidRPr="00B255AE">
        <w:rPr>
          <w:sz w:val="28"/>
          <w:szCs w:val="28"/>
        </w:rPr>
        <w:t xml:space="preserve"> Бюджетного кодекса Российской Федерации, </w:t>
      </w:r>
      <w:hyperlink r:id="rId9">
        <w:r w:rsidRPr="00B255AE">
          <w:rPr>
            <w:sz w:val="28"/>
            <w:szCs w:val="28"/>
          </w:rPr>
          <w:t>Приказом</w:t>
        </w:r>
      </w:hyperlink>
      <w:r w:rsidRPr="00B255AE">
        <w:rPr>
          <w:sz w:val="28"/>
          <w:szCs w:val="28"/>
        </w:rPr>
        <w:t xml:space="preserve"> Министерства финансов Российской Федерации от 18 ноября 2022 г.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</w:p>
    <w:p w:rsidR="00366D27" w:rsidRPr="001E18E1" w:rsidRDefault="001E18E1">
      <w:pPr>
        <w:spacing w:line="360" w:lineRule="auto"/>
        <w:ind w:left="709"/>
        <w:jc w:val="center"/>
        <w:rPr>
          <w:b/>
          <w:sz w:val="28"/>
          <w:szCs w:val="28"/>
        </w:rPr>
      </w:pPr>
      <w:r w:rsidRPr="001E18E1">
        <w:rPr>
          <w:b/>
          <w:sz w:val="28"/>
          <w:szCs w:val="28"/>
        </w:rPr>
        <w:t>администрация сельского поселения «Койгородок» постановляет:</w:t>
      </w:r>
    </w:p>
    <w:p w:rsidR="00E5436F" w:rsidRDefault="001E18E1" w:rsidP="00E5436F">
      <w:pPr>
        <w:widowControl w:val="0"/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 xml:space="preserve">1. </w:t>
      </w:r>
      <w:r w:rsidR="00E5436F" w:rsidRPr="00B255AE">
        <w:rPr>
          <w:sz w:val="28"/>
          <w:szCs w:val="28"/>
        </w:rPr>
        <w:t xml:space="preserve">Утвердить </w:t>
      </w:r>
      <w:hyperlink w:anchor="P31">
        <w:r w:rsidR="00E5436F" w:rsidRPr="00B255AE">
          <w:rPr>
            <w:sz w:val="28"/>
            <w:szCs w:val="28"/>
          </w:rPr>
          <w:t>Регламент</w:t>
        </w:r>
      </w:hyperlink>
      <w:r w:rsidR="00E5436F" w:rsidRPr="00B255AE">
        <w:rPr>
          <w:sz w:val="28"/>
          <w:szCs w:val="28"/>
        </w:rPr>
        <w:t xml:space="preserve"> реализации </w:t>
      </w:r>
      <w:r w:rsidR="00E5436F">
        <w:rPr>
          <w:sz w:val="28"/>
          <w:szCs w:val="28"/>
        </w:rPr>
        <w:t xml:space="preserve">администрацией сельского поселения «Койгородок» </w:t>
      </w:r>
      <w:r w:rsidR="00E5436F" w:rsidRPr="00B255AE">
        <w:rPr>
          <w:sz w:val="28"/>
          <w:szCs w:val="28"/>
        </w:rPr>
        <w:t>полномочий администратор</w:t>
      </w:r>
      <w:r w:rsidR="00E5436F">
        <w:rPr>
          <w:sz w:val="28"/>
          <w:szCs w:val="28"/>
        </w:rPr>
        <w:t>а</w:t>
      </w:r>
      <w:r w:rsidR="00E5436F" w:rsidRPr="00B255AE">
        <w:rPr>
          <w:sz w:val="28"/>
          <w:szCs w:val="28"/>
        </w:rPr>
        <w:t xml:space="preserve"> доходов бюджета муниципального образования </w:t>
      </w:r>
      <w:r w:rsidR="00E5436F">
        <w:rPr>
          <w:sz w:val="28"/>
          <w:szCs w:val="28"/>
        </w:rPr>
        <w:t>сельского поселения</w:t>
      </w:r>
      <w:r w:rsidR="00E5436F" w:rsidRPr="00B255AE">
        <w:rPr>
          <w:sz w:val="28"/>
          <w:szCs w:val="28"/>
        </w:rPr>
        <w:t xml:space="preserve"> </w:t>
      </w:r>
      <w:r w:rsidR="00E5436F">
        <w:rPr>
          <w:sz w:val="28"/>
          <w:szCs w:val="28"/>
        </w:rPr>
        <w:t>«Койгородок»</w:t>
      </w:r>
      <w:r w:rsidR="00E5436F" w:rsidRPr="00B255AE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согласно приложению</w:t>
      </w:r>
      <w:r w:rsidR="00E5436F">
        <w:rPr>
          <w:sz w:val="28"/>
          <w:szCs w:val="28"/>
        </w:rPr>
        <w:t>.</w:t>
      </w:r>
    </w:p>
    <w:p w:rsidR="00366D27" w:rsidRDefault="00E5436F" w:rsidP="00391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8E1" w:rsidRPr="001E18E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1E18E1" w:rsidRPr="001E18E1">
        <w:rPr>
          <w:sz w:val="28"/>
          <w:szCs w:val="28"/>
        </w:rPr>
        <w:t xml:space="preserve">остановление вступает в силу с даты принятия, </w:t>
      </w:r>
      <w:r>
        <w:rPr>
          <w:sz w:val="28"/>
          <w:szCs w:val="28"/>
        </w:rPr>
        <w:t>распространяется на правоотношения, возникшие с 01 января 2023 года, и подлежит</w:t>
      </w:r>
      <w:r w:rsidR="001E18E1" w:rsidRPr="001E18E1">
        <w:rPr>
          <w:sz w:val="28"/>
          <w:szCs w:val="28"/>
        </w:rPr>
        <w:t xml:space="preserve"> </w:t>
      </w:r>
      <w:r w:rsidR="002F51DD">
        <w:rPr>
          <w:sz w:val="28"/>
          <w:szCs w:val="28"/>
        </w:rPr>
        <w:t xml:space="preserve">официальному </w:t>
      </w:r>
      <w:r w:rsidR="001E18E1" w:rsidRPr="001E18E1">
        <w:rPr>
          <w:sz w:val="28"/>
          <w:szCs w:val="28"/>
        </w:rPr>
        <w:t xml:space="preserve">опубликованию </w:t>
      </w:r>
      <w:r w:rsidR="002F51DD">
        <w:rPr>
          <w:sz w:val="28"/>
          <w:szCs w:val="28"/>
        </w:rPr>
        <w:t xml:space="preserve">на </w:t>
      </w:r>
      <w:r w:rsidR="001E18E1" w:rsidRPr="001E18E1">
        <w:rPr>
          <w:sz w:val="28"/>
          <w:szCs w:val="28"/>
        </w:rPr>
        <w:t>сайте администрации сельского поселения «Койгородок».</w:t>
      </w:r>
    </w:p>
    <w:p w:rsidR="00E5436F" w:rsidRPr="001E18E1" w:rsidRDefault="00E5436F" w:rsidP="00E5436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18E1">
        <w:rPr>
          <w:sz w:val="28"/>
          <w:szCs w:val="28"/>
        </w:rPr>
        <w:t xml:space="preserve"> Контроль за </w:t>
      </w:r>
      <w:r>
        <w:rPr>
          <w:sz w:val="28"/>
          <w:szCs w:val="28"/>
        </w:rPr>
        <w:t xml:space="preserve">исполнением </w:t>
      </w:r>
      <w:r w:rsidRPr="001E18E1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1E18E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 оставляю за собой</w:t>
      </w:r>
      <w:r w:rsidRPr="001E18E1">
        <w:rPr>
          <w:sz w:val="28"/>
          <w:szCs w:val="28"/>
        </w:rPr>
        <w:t>.</w:t>
      </w:r>
    </w:p>
    <w:p w:rsidR="00E5436F" w:rsidRDefault="00E5436F">
      <w:pPr>
        <w:spacing w:line="320" w:lineRule="exact"/>
        <w:ind w:right="-99"/>
        <w:rPr>
          <w:sz w:val="28"/>
          <w:szCs w:val="28"/>
        </w:rPr>
      </w:pPr>
    </w:p>
    <w:p w:rsidR="00366D27" w:rsidRPr="001E18E1" w:rsidRDefault="00E5436F">
      <w:pPr>
        <w:spacing w:line="320" w:lineRule="exact"/>
        <w:ind w:right="-9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р</w:t>
      </w:r>
      <w:r w:rsidR="001E18E1" w:rsidRPr="001E18E1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  <w:r w:rsidR="001E18E1" w:rsidRPr="001E18E1">
        <w:rPr>
          <w:bCs/>
          <w:sz w:val="28"/>
          <w:szCs w:val="28"/>
        </w:rPr>
        <w:t xml:space="preserve"> администрации</w:t>
      </w:r>
    </w:p>
    <w:p w:rsidR="00366D27" w:rsidRPr="001E18E1" w:rsidRDefault="001E18E1">
      <w:pPr>
        <w:spacing w:line="320" w:lineRule="exact"/>
        <w:ind w:right="-99"/>
        <w:rPr>
          <w:bCs/>
          <w:sz w:val="28"/>
          <w:szCs w:val="28"/>
        </w:rPr>
      </w:pPr>
      <w:r w:rsidRPr="001E18E1">
        <w:rPr>
          <w:bCs/>
          <w:sz w:val="28"/>
          <w:szCs w:val="28"/>
        </w:rPr>
        <w:t>сельского поселения «</w:t>
      </w:r>
      <w:proofErr w:type="gramStart"/>
      <w:r w:rsidRPr="001E18E1">
        <w:rPr>
          <w:bCs/>
          <w:sz w:val="28"/>
          <w:szCs w:val="28"/>
        </w:rPr>
        <w:t xml:space="preserve">Койгородок»   </w:t>
      </w:r>
      <w:proofErr w:type="gramEnd"/>
      <w:r w:rsidRPr="001E18E1">
        <w:rPr>
          <w:bCs/>
          <w:sz w:val="28"/>
          <w:szCs w:val="28"/>
        </w:rPr>
        <w:t xml:space="preserve">                                           </w:t>
      </w:r>
      <w:r w:rsidR="00E5436F">
        <w:rPr>
          <w:bCs/>
          <w:sz w:val="28"/>
          <w:szCs w:val="28"/>
        </w:rPr>
        <w:t>Л.Б. Мелехина</w:t>
      </w:r>
    </w:p>
    <w:p w:rsidR="00366D27" w:rsidRDefault="00366D27">
      <w:pPr>
        <w:jc w:val="both"/>
        <w:rPr>
          <w:b/>
          <w:sz w:val="24"/>
        </w:rPr>
      </w:pPr>
    </w:p>
    <w:p w:rsidR="00366D27" w:rsidRDefault="00366D27">
      <w:pPr>
        <w:jc w:val="right"/>
        <w:rPr>
          <w:sz w:val="28"/>
        </w:rPr>
      </w:pPr>
    </w:p>
    <w:p w:rsidR="00366D27" w:rsidRDefault="00366D27">
      <w:pPr>
        <w:pStyle w:val="a3"/>
        <w:rPr>
          <w:b/>
        </w:rPr>
      </w:pPr>
    </w:p>
    <w:p w:rsidR="002F51DD" w:rsidRDefault="002F51DD" w:rsidP="00E543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51DD" w:rsidRDefault="002F51DD" w:rsidP="00E543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51DD" w:rsidRDefault="002F51DD" w:rsidP="00E543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436F" w:rsidRPr="009A3ABE" w:rsidRDefault="00E5436F" w:rsidP="00E543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A3AB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5436F" w:rsidRDefault="00E5436F" w:rsidP="00E543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436F" w:rsidRDefault="00E5436F" w:rsidP="00E543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«Койгородок»                                            </w:t>
      </w:r>
    </w:p>
    <w:p w:rsidR="00E5436F" w:rsidRDefault="00E5436F" w:rsidP="00E543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от 29 сентября 2023 № </w:t>
      </w:r>
      <w:r w:rsidR="002F51DD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/09</w:t>
      </w:r>
    </w:p>
    <w:p w:rsidR="00E5436F" w:rsidRDefault="00E5436F" w:rsidP="00E543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E5436F" w:rsidRDefault="00E5436F" w:rsidP="00E543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436F" w:rsidRDefault="00E5436F" w:rsidP="00E543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436F" w:rsidRPr="002F51DD" w:rsidRDefault="00E5436F" w:rsidP="00E543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DD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F51DD" w:rsidRDefault="00E5436F" w:rsidP="002F5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1DD">
        <w:rPr>
          <w:rFonts w:ascii="Times New Roman" w:hAnsi="Times New Roman" w:cs="Times New Roman"/>
          <w:sz w:val="28"/>
          <w:szCs w:val="28"/>
        </w:rPr>
        <w:t>реализации администрацией сельского поселения «Койгородок» полномочий администратора доходов бюджета муниципального образования сельского поселения «Койгородок» по взысканию дебиторской задолженности</w:t>
      </w:r>
      <w:r w:rsidR="002F51DD" w:rsidRPr="002F51DD">
        <w:rPr>
          <w:rFonts w:ascii="Times New Roman" w:hAnsi="Times New Roman" w:cs="Times New Roman"/>
          <w:sz w:val="28"/>
          <w:szCs w:val="28"/>
        </w:rPr>
        <w:t xml:space="preserve"> </w:t>
      </w:r>
      <w:r w:rsidRPr="002F51DD">
        <w:rPr>
          <w:rFonts w:ascii="Times New Roman" w:hAnsi="Times New Roman" w:cs="Times New Roman"/>
          <w:sz w:val="28"/>
          <w:szCs w:val="28"/>
        </w:rPr>
        <w:t xml:space="preserve">по платежам в бюджет, </w:t>
      </w:r>
    </w:p>
    <w:p w:rsidR="00E5436F" w:rsidRPr="002F51DD" w:rsidRDefault="00E5436F" w:rsidP="002F5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1DD">
        <w:rPr>
          <w:rFonts w:ascii="Times New Roman" w:hAnsi="Times New Roman" w:cs="Times New Roman"/>
          <w:sz w:val="28"/>
          <w:szCs w:val="28"/>
        </w:rPr>
        <w:t>пеням и штрафам по ним</w:t>
      </w:r>
    </w:p>
    <w:p w:rsidR="00E5436F" w:rsidRDefault="00E5436F" w:rsidP="00E54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51DD" w:rsidRPr="00264FD8" w:rsidRDefault="002F51DD" w:rsidP="00E54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436F" w:rsidRPr="002F51DD" w:rsidRDefault="00E5436F" w:rsidP="00E543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51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436F" w:rsidRPr="00264FD8" w:rsidRDefault="00E5436F" w:rsidP="00E543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36F" w:rsidRPr="00264FD8" w:rsidRDefault="00E5436F" w:rsidP="00E5436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Регламент реализации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«Койгородок»</w:t>
      </w:r>
      <w:r w:rsidRPr="002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администратор доходов) полномочий администратора доходов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«Койгородок»</w:t>
      </w:r>
      <w:r w:rsidRPr="002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взысканию дебиторской задолженности по платежам в бюджет, пеням и штрафам по ним (далее - Регламент),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ним, являющимся источником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E5436F" w:rsidRPr="00264FD8" w:rsidRDefault="00E5436F" w:rsidP="00E5436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прямо не оговорено в настоящем Регламенте</w:t>
      </w:r>
      <w:r w:rsidRPr="00264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36F" w:rsidRPr="00264FD8" w:rsidRDefault="00E5436F" w:rsidP="00E5436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E5436F" w:rsidRPr="00264FD8" w:rsidRDefault="00E5436F" w:rsidP="00E5436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(далее принудительное взыскание дебиторской задолженности по доходам);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2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2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2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сотрудников администратора доходов, ответственных за работу с дебиторской задолженностью по доходам;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2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порядок обмена информацией.</w:t>
      </w:r>
    </w:p>
    <w:p w:rsidR="00E5436F" w:rsidRPr="00C6022F" w:rsidRDefault="00E5436F" w:rsidP="00E5436F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6F" w:rsidRPr="00C6022F" w:rsidRDefault="00E5436F" w:rsidP="00E543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</w:t>
      </w:r>
    </w:p>
    <w:p w:rsidR="00E5436F" w:rsidRPr="00C6022F" w:rsidRDefault="00E5436F" w:rsidP="00E5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дебиторской задолженности по доходам, выявлению факторов,</w:t>
      </w:r>
    </w:p>
    <w:p w:rsidR="00E5436F" w:rsidRPr="00C6022F" w:rsidRDefault="00E5436F" w:rsidP="00E5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влияющих на образование просроченной дебиторской</w:t>
      </w:r>
    </w:p>
    <w:p w:rsidR="00E5436F" w:rsidRPr="00C6022F" w:rsidRDefault="00E5436F" w:rsidP="00E5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задолженности по доходам</w:t>
      </w:r>
    </w:p>
    <w:p w:rsidR="00E5436F" w:rsidRPr="00264FD8" w:rsidRDefault="00E5436F" w:rsidP="00E543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36F" w:rsidRPr="00C6022F" w:rsidRDefault="00E5436F" w:rsidP="00E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2.1.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а) контроль за правильностью исчисления, полнотой и своевременностью осуществления платежей в бюджет, пеням и штрафам по ним;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б) проведение инвентаризации расчетов с должниками;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2.2. Ответственные специалисты в рамках контроля за правильностью исчисления, полнотой и своевременностью осуществления платежей в бюджет, пеням и штрафам по ним осуществляют контроль: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а) за фактическим зачислением платежей в бюджет в размерах и сроки, установленные федеральными, республиканскими и муниципальными правовыми актами, договорами (муниципальными контрактами, соглашениями);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lastRenderedPageBreak/>
        <w:t xml:space="preserve">б) за погашением (квитированием) начислений (за исключением административных штрафов) соответствующими платежами в Государственной информационной системе о государственных и муниципальных платежках, предусмотренной </w:t>
      </w:r>
      <w:hyperlink r:id="rId10">
        <w:r w:rsidRPr="00C6022F">
          <w:rPr>
            <w:rFonts w:ascii="Times New Roman" w:hAnsi="Times New Roman" w:cs="Times New Roman"/>
            <w:color w:val="0000FF"/>
            <w:sz w:val="28"/>
            <w:szCs w:val="28"/>
          </w:rPr>
          <w:t>статьей 21.3</w:t>
        </w:r>
      </w:hyperlink>
      <w:r w:rsidRPr="00C6022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ГИС ГМП), за исключением платежей, информация, необходимая для уплаты которых, включая подлежащую уплате сумму, не размещается в ГИС ГМП, </w:t>
      </w:r>
      <w:hyperlink r:id="rId11">
        <w:r w:rsidRPr="00C6022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6022F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25.12.2019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в) за своевременным начислением неустойки (штрафов, пени) и их предъявлением;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г)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порядке и случаях, предусмотренных федеральными, республиканскими и муниципальными правовыми актами, договорами (муниципальными контрактами, соглашениями);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д)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2.3. Ответственные специалисты ежеквартально осуществляют инвентаризацию расчетов с должниками путем: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а)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ним: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б) проверку полноты совершения необходимых действий, направленных на взыскание задолженности;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2.4. Ответственные специалисты ежеквартально проводят мониторинг финансового (платежного) состояния должников на предмет наличия сведений о взыскании с должника средств в рамках исполнительного производства, наличия сведений о возбуждении в отношении должника дела о банкротстве.</w:t>
      </w:r>
    </w:p>
    <w:p w:rsidR="00E5436F" w:rsidRDefault="00E5436F" w:rsidP="00E543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1DD" w:rsidRPr="00264FD8" w:rsidRDefault="002F51DD" w:rsidP="00E543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36F" w:rsidRPr="00C6022F" w:rsidRDefault="00E5436F" w:rsidP="00E543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lastRenderedPageBreak/>
        <w:t>3. Мероприятия по урегулированию дебиторской задолженности</w:t>
      </w:r>
    </w:p>
    <w:p w:rsidR="00E5436F" w:rsidRPr="00C6022F" w:rsidRDefault="00E5436F" w:rsidP="00E5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по доходам в досудебном порядке (со дня истечения срока</w:t>
      </w:r>
    </w:p>
    <w:p w:rsidR="00E5436F" w:rsidRPr="00C6022F" w:rsidRDefault="00E5436F" w:rsidP="00E5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уплаты соответствующего платежа в бюджет (пеней, штрафов)</w:t>
      </w:r>
    </w:p>
    <w:p w:rsidR="00E5436F" w:rsidRPr="00C6022F" w:rsidRDefault="00E5436F" w:rsidP="00E5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до начала работы по их принудительному взысканию)</w:t>
      </w:r>
    </w:p>
    <w:p w:rsidR="00E5436F" w:rsidRPr="00264FD8" w:rsidRDefault="00E5436F" w:rsidP="00E543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36F" w:rsidRPr="00C6022F" w:rsidRDefault="00E5436F" w:rsidP="00E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а) направление требования должнику о погашении задолженности;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б) направление претензии должнику о погашении задолженности в досудебном порядке;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в) рассмотрение вопроса о возможности расторжения договора (муниципального контракта, соглашения), предоставления отсрочки (рассрочки) платежа, реконструкции дебиторской задолженности по доходам в порядке и случаях, предусмотренных действующим законодательством.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3.2.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ответственные специалисты обязаны не позднее 10 (десяти) рабочих дней с момента, когда стало известно о возникновении задолженности, формируют требование должнику о погашении образовавшейся задолженности.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3.3. В случае, когда процессуальным законодательством, договором (муниципальным контрактом, соглашением) предусмотрен претензионный порядок урегулирования спора, ответственные специалисты при установлении фактов их нарушения, не позднее 10 (десяти) рабочих дней формируют претензию в порядке, предусмотренном договором (муниципальным контрактом, соглашением) или действующим законодательством.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3.3.1. 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3.3.2. Претензия (требование) должны содержать: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а) наименование должника, адрес;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б) описание допущенного должником нарушения обязательств;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в) 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lastRenderedPageBreak/>
        <w:t>г) расчет суммы задолженности, основного долга и пеней, неустойки, штрафа, предусмотренных договором (муниципальным контрактом, оглашением) и (или) федеральными, республиканскими и муниципальными правовыми актами;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 xml:space="preserve">д) ссылки на положения договора (муниципального контракта, соглашения), Гражданского </w:t>
      </w:r>
      <w:hyperlink r:id="rId12">
        <w:r w:rsidRPr="00C6022F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C6022F">
        <w:rPr>
          <w:rFonts w:ascii="Times New Roman" w:hAnsi="Times New Roman" w:cs="Times New Roman"/>
          <w:sz w:val="28"/>
          <w:szCs w:val="28"/>
        </w:rPr>
        <w:t xml:space="preserve"> РФ, другие нормативные акты, которые нарушены должником;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е) срок для добровольного перечисления просроченной задолженности (не менее 30 (тридцати)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ж) предложения о расторжении договора (муниципального контракта, соглашения) (в случае необходимости);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и) дату, номер, подпись.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3.3.3. Претензия (требование) должны быть составлены в письменной форме в 2 экземплярах: один хранится у администратора доходов, второй направляется должнику заказным 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Pr="00C6022F">
        <w:rPr>
          <w:rFonts w:ascii="Times New Roman" w:hAnsi="Times New Roman" w:cs="Times New Roman"/>
          <w:sz w:val="28"/>
          <w:szCs w:val="28"/>
        </w:rPr>
        <w:t>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3.3.4. В течение 5 (пяти) рабочих дней ответственные специалисты организуют подписание руководителем и последующую отправку претензии (требования) должнику.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 xml:space="preserve">3.3.5. В случае неисполнения должником требований администратора доходов по денежным обязательствам в размере, достаточном для возбуждения производства по делу о банкротстве в соответствии с Федеральным </w:t>
      </w:r>
      <w:hyperlink r:id="rId13">
        <w:r w:rsidRPr="002F5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51DD">
        <w:rPr>
          <w:rFonts w:ascii="Times New Roman" w:hAnsi="Times New Roman" w:cs="Times New Roman"/>
          <w:sz w:val="28"/>
          <w:szCs w:val="28"/>
        </w:rPr>
        <w:t xml:space="preserve"> </w:t>
      </w:r>
      <w:r w:rsidRPr="00C6022F">
        <w:rPr>
          <w:rFonts w:ascii="Times New Roman" w:hAnsi="Times New Roman" w:cs="Times New Roman"/>
          <w:sz w:val="28"/>
          <w:szCs w:val="28"/>
        </w:rPr>
        <w:t>от 26.10.2002 N 127-ФЗ "О несостоятельности (банкротстве)", ответственные специалисты в течение 30 (тридцати) календарных дней с даты получения информации о наличии задолженности по денежным обязательствам принимает решение о направлении в арбитражный суд заявления о признании должника банкротом.</w:t>
      </w:r>
    </w:p>
    <w:p w:rsidR="00E5436F" w:rsidRPr="00264FD8" w:rsidRDefault="00E5436F" w:rsidP="00E543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36F" w:rsidRPr="00C6022F" w:rsidRDefault="00E5436F" w:rsidP="00E543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</w:t>
      </w:r>
    </w:p>
    <w:p w:rsidR="00E5436F" w:rsidRPr="00C6022F" w:rsidRDefault="00E5436F" w:rsidP="00E5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дебиторской задолженности</w:t>
      </w:r>
    </w:p>
    <w:p w:rsidR="00E5436F" w:rsidRPr="00264FD8" w:rsidRDefault="00E5436F" w:rsidP="00E543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36F" w:rsidRPr="00C6022F" w:rsidRDefault="00E5436F" w:rsidP="00E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4.1. Основанием для обращения в суд за защитой нарушенных либо оспариваемых прав, свобод или законных интересов является не исполнение должником требований, изложенных в претензии, требовании.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В случаях, когда досудебный порядок урегулирования спора не является обязательным в силу действующего законодательством, основанием для обращения в суд является нарушение предусмотренных законодательством обязательств.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lastRenderedPageBreak/>
        <w:t>4.2. Ответственные специалисты обязаны отслеживать сроки исполнения обязательств, требований (претензий) и при установлении фактов их нарушения в течение 10 (десяти) рабочих дней обязаны составить обращение в суд в соответствии с требованиями действующего законодательства.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>4.3. Ответственные специалисты принимают участие в рассмотрении дел по направленным обращениям в суд с учетом порядка, установленного действующим законодательством.</w:t>
      </w:r>
    </w:p>
    <w:p w:rsidR="00E5436F" w:rsidRPr="00C6022F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2F">
        <w:rPr>
          <w:rFonts w:ascii="Times New Roman" w:hAnsi="Times New Roman" w:cs="Times New Roman"/>
          <w:sz w:val="28"/>
          <w:szCs w:val="28"/>
        </w:rPr>
        <w:t xml:space="preserve">4.4. Ответственные специалисты направляют исполнительный документ в порядке, установленном Федеральным </w:t>
      </w:r>
      <w:hyperlink r:id="rId14">
        <w:r w:rsidRPr="002F5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51DD">
        <w:rPr>
          <w:rFonts w:ascii="Times New Roman" w:hAnsi="Times New Roman" w:cs="Times New Roman"/>
          <w:sz w:val="28"/>
          <w:szCs w:val="28"/>
        </w:rPr>
        <w:t xml:space="preserve"> </w:t>
      </w:r>
      <w:r w:rsidRPr="00C6022F">
        <w:rPr>
          <w:rFonts w:ascii="Times New Roman" w:hAnsi="Times New Roman" w:cs="Times New Roman"/>
          <w:sz w:val="28"/>
          <w:szCs w:val="28"/>
        </w:rPr>
        <w:t>от 02.10.2007 N 229-ФЗ "Об исполнительном производстве" в срок не позднее 10 (десяти) рабочих дней с момента получения исполнительного документа (а случае предъявления исполнительного документа в банк или иную кредитную организацию - не позднее 10 (десяти) рабочих дней с момента предоставления налоговым органом сведений о наименовании банков и иных кредитных организаций с указанием расчетных счетов должника).</w:t>
      </w:r>
    </w:p>
    <w:p w:rsidR="00E5436F" w:rsidRPr="00C6022F" w:rsidRDefault="00E5436F" w:rsidP="00E54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36F" w:rsidRPr="00602AC6" w:rsidRDefault="00E5436F" w:rsidP="00E543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2AC6">
        <w:rPr>
          <w:rFonts w:ascii="Times New Roman" w:hAnsi="Times New Roman" w:cs="Times New Roman"/>
          <w:sz w:val="28"/>
          <w:szCs w:val="28"/>
        </w:rPr>
        <w:t>5. Мероприятия по наблюдению (в том числе за возможностью</w:t>
      </w:r>
    </w:p>
    <w:p w:rsidR="00E5436F" w:rsidRPr="00602AC6" w:rsidRDefault="00E5436F" w:rsidP="00E5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C6">
        <w:rPr>
          <w:rFonts w:ascii="Times New Roman" w:hAnsi="Times New Roman" w:cs="Times New Roman"/>
          <w:sz w:val="28"/>
          <w:szCs w:val="28"/>
        </w:rPr>
        <w:t>взыскания дебиторской задолженности по доходам в случае</w:t>
      </w:r>
    </w:p>
    <w:p w:rsidR="00E5436F" w:rsidRPr="00602AC6" w:rsidRDefault="00E5436F" w:rsidP="00E5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C6">
        <w:rPr>
          <w:rFonts w:ascii="Times New Roman" w:hAnsi="Times New Roman" w:cs="Times New Roman"/>
          <w:sz w:val="28"/>
          <w:szCs w:val="28"/>
        </w:rPr>
        <w:t>изменения имущественного положения должника)</w:t>
      </w:r>
    </w:p>
    <w:p w:rsidR="00E5436F" w:rsidRPr="00602AC6" w:rsidRDefault="00E5436F" w:rsidP="00E5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C6">
        <w:rPr>
          <w:rFonts w:ascii="Times New Roman" w:hAnsi="Times New Roman" w:cs="Times New Roman"/>
          <w:sz w:val="28"/>
          <w:szCs w:val="28"/>
        </w:rPr>
        <w:t>за платежеспособностью должника</w:t>
      </w:r>
    </w:p>
    <w:p w:rsidR="00E5436F" w:rsidRPr="00602AC6" w:rsidRDefault="00E5436F" w:rsidP="00E54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36F" w:rsidRPr="00602AC6" w:rsidRDefault="00E5436F" w:rsidP="00E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C6">
        <w:rPr>
          <w:rFonts w:ascii="Times New Roman" w:hAnsi="Times New Roman" w:cs="Times New Roman"/>
          <w:sz w:val="28"/>
          <w:szCs w:val="28"/>
        </w:rPr>
        <w:t>5.1. На стадии принудительного исполнения судебных актов о взыскании просроченной дебиторской задолженности ответственные исполнители осуществляют, при необходимости, взаимодействие со службой судебных приставов, включающее в себя:</w:t>
      </w:r>
    </w:p>
    <w:p w:rsidR="00E5436F" w:rsidRPr="00602AC6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C6">
        <w:rPr>
          <w:rFonts w:ascii="Times New Roman" w:hAnsi="Times New Roman" w:cs="Times New Roman"/>
          <w:sz w:val="28"/>
          <w:szCs w:val="28"/>
        </w:rPr>
        <w:t>а) запрос информации о мероприятиях, проводимых приставом - исполнителем, о сумме непогашенной задолженности, о наличии данных об объявлении в розыск должника, его имуществе, об изменении состояния счетов должника, его имуществе и т.д.;</w:t>
      </w:r>
    </w:p>
    <w:p w:rsidR="00E5436F" w:rsidRPr="00602AC6" w:rsidRDefault="00E5436F" w:rsidP="00E5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C6">
        <w:rPr>
          <w:rFonts w:ascii="Times New Roman" w:hAnsi="Times New Roman" w:cs="Times New Roman"/>
          <w:sz w:val="28"/>
          <w:szCs w:val="28"/>
        </w:rPr>
        <w:t>б)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5436F" w:rsidRPr="00602AC6" w:rsidRDefault="00E5436F" w:rsidP="00E54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36F" w:rsidRPr="00602AC6" w:rsidRDefault="00E5436F" w:rsidP="00E54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36F" w:rsidRPr="00602AC6" w:rsidRDefault="00E5436F" w:rsidP="00E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C6">
        <w:rPr>
          <w:rFonts w:ascii="Times New Roman" w:hAnsi="Times New Roman" w:cs="Times New Roman"/>
          <w:sz w:val="28"/>
          <w:szCs w:val="28"/>
        </w:rPr>
        <w:t>Обмен информацией (первичными учетными документами) между ответственными специалистами происходит в постоянном режиме в процессе осуществления ими своих должностных обязанностей.</w:t>
      </w:r>
    </w:p>
    <w:p w:rsidR="00E5436F" w:rsidRPr="00602AC6" w:rsidRDefault="00E5436F" w:rsidP="00E54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D27" w:rsidRDefault="00366D27"/>
    <w:sectPr w:rsidR="00366D27" w:rsidSect="004F13FB">
      <w:footerReference w:type="default" r:id="rId15"/>
      <w:pgSz w:w="11906" w:h="16838"/>
      <w:pgMar w:top="567" w:right="849" w:bottom="1134" w:left="1701" w:header="708" w:footer="70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FEC" w:rsidRDefault="00A05FEC" w:rsidP="002F51DD">
      <w:r>
        <w:separator/>
      </w:r>
    </w:p>
  </w:endnote>
  <w:endnote w:type="continuationSeparator" w:id="0">
    <w:p w:rsidR="00A05FEC" w:rsidRDefault="00A05FEC" w:rsidP="002F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531760"/>
      <w:docPartObj>
        <w:docPartGallery w:val="Page Numbers (Bottom of Page)"/>
        <w:docPartUnique/>
      </w:docPartObj>
    </w:sdtPr>
    <w:sdtContent>
      <w:p w:rsidR="004F13FB" w:rsidRDefault="004F13F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13FB" w:rsidRDefault="004F13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FEC" w:rsidRDefault="00A05FEC" w:rsidP="002F51DD">
      <w:r>
        <w:separator/>
      </w:r>
    </w:p>
  </w:footnote>
  <w:footnote w:type="continuationSeparator" w:id="0">
    <w:p w:rsidR="00A05FEC" w:rsidRDefault="00A05FEC" w:rsidP="002F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D27"/>
    <w:rsid w:val="001E18E1"/>
    <w:rsid w:val="002F51DD"/>
    <w:rsid w:val="00366D27"/>
    <w:rsid w:val="003912AC"/>
    <w:rsid w:val="004F13FB"/>
    <w:rsid w:val="00A05FEC"/>
    <w:rsid w:val="00E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8EF26"/>
  <w15:docId w15:val="{F1528416-9D38-4D3F-AD58-E10433E1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left"/>
    </w:pPr>
    <w:rPr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rsid w:val="00E5436F"/>
    <w:pPr>
      <w:autoSpaceDE w:val="0"/>
      <w:autoSpaceDN w:val="0"/>
      <w:adjustRightInd w:val="0"/>
      <w:jc w:val="left"/>
    </w:pPr>
    <w:rPr>
      <w:rFonts w:ascii="Arial" w:eastAsiaTheme="minorHAnsi" w:hAnsi="Arial" w:cs="Arial"/>
      <w:color w:val="auto"/>
      <w:sz w:val="20"/>
      <w:lang w:eastAsia="en-US"/>
    </w:rPr>
  </w:style>
  <w:style w:type="paragraph" w:customStyle="1" w:styleId="ConsPlusTitle">
    <w:name w:val="ConsPlusTitle"/>
    <w:rsid w:val="00E5436F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color w:val="auto"/>
      <w:sz w:val="20"/>
      <w:lang w:eastAsia="en-US"/>
    </w:rPr>
  </w:style>
  <w:style w:type="paragraph" w:styleId="ae">
    <w:name w:val="header"/>
    <w:basedOn w:val="a"/>
    <w:link w:val="af"/>
    <w:uiPriority w:val="99"/>
    <w:unhideWhenUsed/>
    <w:rsid w:val="002F51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51DD"/>
    <w:rPr>
      <w:sz w:val="20"/>
    </w:rPr>
  </w:style>
  <w:style w:type="paragraph" w:styleId="af0">
    <w:name w:val="footer"/>
    <w:basedOn w:val="a"/>
    <w:link w:val="af1"/>
    <w:uiPriority w:val="99"/>
    <w:unhideWhenUsed/>
    <w:rsid w:val="002F51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1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F36C5200235AA8BCBF3C8C2FD861F0B9EC64588F6C177A55DF4BF440C88BEC821C5C1BF4D8103672C5C3971FC973952BD884C1B10u8i7F" TargetMode="External"/><Relationship Id="rId13" Type="http://schemas.openxmlformats.org/officeDocument/2006/relationships/hyperlink" Target="consultantplus://offline/ref=B0A1AC597A3283B3D643376AAE309A0D329DFD03C688E545051DEADBF13422EB8F91B6F672CE919500EAD5E212M8N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A1AC597A3283B3D643376AAE309A0D3299FF0EC285E545051DEADBF13422EB8F91B6F672CE919500EAD5E212M8NA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A1AC597A3283B3D643376AAE309A0D3299FB01C689E545051DEADBF13422EB9D91EEFA72CD8F9409FF83B354DC62C6A751CC92C87644E8MAN8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0A1AC597A3283B3D643376AAE309A0D3299FE04C182E545051DEADBF13422EB9D91EEFA70CB84C051B082EF108A71C7A451CF92D4M7N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F36C5200235AA8BCBF3C8C2FD861F0B98C04485F1C177A55DF4BF440C88BEDA219DCEBD4C9A083A631A6C7EuFiEF" TargetMode="External"/><Relationship Id="rId14" Type="http://schemas.openxmlformats.org/officeDocument/2006/relationships/hyperlink" Target="consultantplus://offline/ref=B0A1AC597A3283B3D643376AAE309A0D329FFB01C681E545051DEADBF13422EB8F91B6F672CE919500EAD5E212M8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C651-0454-40CA-A481-77325A03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Екатерина</cp:lastModifiedBy>
  <cp:revision>3</cp:revision>
  <cp:lastPrinted>2023-10-13T09:08:00Z</cp:lastPrinted>
  <dcterms:created xsi:type="dcterms:W3CDTF">2023-10-13T08:45:00Z</dcterms:created>
  <dcterms:modified xsi:type="dcterms:W3CDTF">2023-10-13T09:08:00Z</dcterms:modified>
</cp:coreProperties>
</file>